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E8A" w:rsidRPr="00080023" w:rsidRDefault="00B35ABA" w:rsidP="005D6E8A">
      <w:pPr>
        <w:pStyle w:val="Default"/>
        <w:jc w:val="center"/>
        <w:rPr>
          <w:b/>
          <w:sz w:val="36"/>
          <w:szCs w:val="36"/>
        </w:rPr>
      </w:pPr>
      <w:r w:rsidRPr="00080023">
        <w:rPr>
          <w:rFonts w:hint="eastAsia"/>
          <w:b/>
          <w:sz w:val="36"/>
          <w:szCs w:val="36"/>
        </w:rPr>
        <w:t>桃園</w:t>
      </w:r>
      <w:r w:rsidR="005D6E8A" w:rsidRPr="00080023">
        <w:rPr>
          <w:rFonts w:hint="eastAsia"/>
          <w:b/>
          <w:sz w:val="36"/>
          <w:szCs w:val="36"/>
        </w:rPr>
        <w:t>市政府教育局所屬各級學校因應</w:t>
      </w:r>
    </w:p>
    <w:p w:rsidR="00775BA5" w:rsidRPr="00775BA5" w:rsidRDefault="002762F7" w:rsidP="00775BA5">
      <w:pPr>
        <w:pStyle w:val="Default"/>
        <w:jc w:val="center"/>
        <w:rPr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天然</w:t>
      </w:r>
      <w:r w:rsidR="005D6E8A" w:rsidRPr="00080023">
        <w:rPr>
          <w:rFonts w:hint="eastAsia"/>
          <w:b/>
          <w:sz w:val="36"/>
          <w:szCs w:val="36"/>
        </w:rPr>
        <w:t>災害</w:t>
      </w:r>
      <w:r w:rsidR="005768DE" w:rsidRPr="00080023">
        <w:rPr>
          <w:rFonts w:hint="eastAsia"/>
          <w:b/>
          <w:sz w:val="36"/>
          <w:szCs w:val="36"/>
        </w:rPr>
        <w:t>影響學生</w:t>
      </w:r>
      <w:r w:rsidR="001866B1" w:rsidRPr="00080023">
        <w:rPr>
          <w:rFonts w:hint="eastAsia"/>
          <w:b/>
          <w:sz w:val="36"/>
          <w:szCs w:val="36"/>
        </w:rPr>
        <w:t>上課</w:t>
      </w:r>
      <w:r w:rsidR="005D6E8A" w:rsidRPr="00080023">
        <w:rPr>
          <w:rFonts w:hint="eastAsia"/>
          <w:b/>
          <w:sz w:val="36"/>
          <w:szCs w:val="36"/>
        </w:rPr>
        <w:t>處置原則</w:t>
      </w:r>
    </w:p>
    <w:bookmarkEnd w:id="0"/>
    <w:p w:rsidR="005D6E8A" w:rsidRPr="002B7681" w:rsidRDefault="005D6E8A" w:rsidP="002B7681">
      <w:pPr>
        <w:pStyle w:val="Default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一、依據</w:t>
      </w:r>
    </w:p>
    <w:p w:rsidR="005D6E8A" w:rsidRPr="002B7681" w:rsidRDefault="005D6E8A" w:rsidP="002B7681">
      <w:pPr>
        <w:pStyle w:val="Default"/>
        <w:ind w:leftChars="59" w:left="142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（一）</w:t>
      </w:r>
      <w:r w:rsidR="005768DE" w:rsidRPr="002B7681">
        <w:rPr>
          <w:sz w:val="28"/>
          <w:szCs w:val="32"/>
        </w:rPr>
        <w:t>桃園市災害防救辦公室108年第2次工作會議</w:t>
      </w:r>
      <w:r w:rsidR="005768DE" w:rsidRPr="002B7681">
        <w:rPr>
          <w:rFonts w:hint="eastAsia"/>
          <w:sz w:val="28"/>
          <w:szCs w:val="32"/>
        </w:rPr>
        <w:t>副市長裁示事項</w:t>
      </w:r>
      <w:r w:rsidR="004615DE">
        <w:rPr>
          <w:rFonts w:hint="eastAsia"/>
          <w:sz w:val="28"/>
          <w:szCs w:val="32"/>
        </w:rPr>
        <w:t>辦理</w:t>
      </w:r>
      <w:r w:rsidRPr="002B7681">
        <w:rPr>
          <w:rFonts w:hint="eastAsia"/>
          <w:sz w:val="28"/>
          <w:szCs w:val="32"/>
        </w:rPr>
        <w:t>。</w:t>
      </w:r>
    </w:p>
    <w:p w:rsidR="005D6E8A" w:rsidRPr="002B7681" w:rsidRDefault="005D6E8A" w:rsidP="002B7681">
      <w:pPr>
        <w:pStyle w:val="Default"/>
        <w:ind w:leftChars="59" w:left="142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（二）</w:t>
      </w:r>
      <w:r w:rsidR="005768DE" w:rsidRPr="002B7681">
        <w:rPr>
          <w:sz w:val="28"/>
          <w:szCs w:val="32"/>
        </w:rPr>
        <w:t>桃園市</w:t>
      </w:r>
      <w:r w:rsidR="005768DE" w:rsidRPr="002B7681">
        <w:rPr>
          <w:rFonts w:hint="eastAsia"/>
          <w:sz w:val="28"/>
          <w:szCs w:val="32"/>
        </w:rPr>
        <w:t>災害防辦公室</w:t>
      </w:r>
      <w:r w:rsidR="00FA115E" w:rsidRPr="002B7681">
        <w:rPr>
          <w:sz w:val="28"/>
          <w:szCs w:val="32"/>
        </w:rPr>
        <w:t>108年</w:t>
      </w:r>
      <w:r w:rsidR="005768DE" w:rsidRPr="002B7681">
        <w:rPr>
          <w:rFonts w:hint="eastAsia"/>
          <w:sz w:val="28"/>
          <w:szCs w:val="32"/>
        </w:rPr>
        <w:t>第2次工作會議</w:t>
      </w:r>
      <w:r w:rsidR="005768DE" w:rsidRPr="002B7681">
        <w:rPr>
          <w:sz w:val="28"/>
          <w:szCs w:val="32"/>
        </w:rPr>
        <w:t>列管事項</w:t>
      </w:r>
      <w:r w:rsidR="004615DE">
        <w:rPr>
          <w:rFonts w:hint="eastAsia"/>
          <w:sz w:val="28"/>
          <w:szCs w:val="32"/>
        </w:rPr>
        <w:t>辦理</w:t>
      </w:r>
      <w:r w:rsidRPr="002B7681">
        <w:rPr>
          <w:rFonts w:hint="eastAsia"/>
          <w:sz w:val="28"/>
          <w:szCs w:val="32"/>
        </w:rPr>
        <w:t>。</w:t>
      </w:r>
    </w:p>
    <w:p w:rsidR="005D6E8A" w:rsidRPr="002B7681" w:rsidRDefault="005D6E8A" w:rsidP="002B7681">
      <w:pPr>
        <w:pStyle w:val="Default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二、說明</w:t>
      </w:r>
    </w:p>
    <w:p w:rsidR="005D6E8A" w:rsidRPr="002B7681" w:rsidRDefault="005D6E8A" w:rsidP="00F74E37">
      <w:pPr>
        <w:pStyle w:val="Default"/>
        <w:spacing w:line="600" w:lineRule="exact"/>
        <w:ind w:leftChars="118" w:left="283"/>
        <w:jc w:val="both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為因應</w:t>
      </w:r>
      <w:r w:rsidR="00C83A45" w:rsidRPr="00C83A45">
        <w:rPr>
          <w:rFonts w:hint="eastAsia"/>
          <w:sz w:val="28"/>
          <w:szCs w:val="32"/>
        </w:rPr>
        <w:t>本市各級學校因各類天然災害(如：風災、水災、震災、土石流災害等)，造成校園(校舍)受損，致影響學生受教權益，茲制定相關處置原則，俾利</w:t>
      </w:r>
      <w:r w:rsidR="00775BA5" w:rsidRPr="00775BA5">
        <w:rPr>
          <w:rFonts w:hint="eastAsia"/>
          <w:sz w:val="28"/>
          <w:szCs w:val="32"/>
        </w:rPr>
        <w:t>災害</w:t>
      </w:r>
      <w:r w:rsidR="00C83A45" w:rsidRPr="00C83A45">
        <w:rPr>
          <w:rFonts w:hint="eastAsia"/>
          <w:sz w:val="28"/>
          <w:szCs w:val="32"/>
        </w:rPr>
        <w:t>處理時有所依循。</w:t>
      </w:r>
    </w:p>
    <w:p w:rsidR="005D6E8A" w:rsidRPr="002B7681" w:rsidRDefault="005D6E8A" w:rsidP="00F74E37">
      <w:pPr>
        <w:pStyle w:val="Default"/>
        <w:spacing w:beforeLines="50" w:before="180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三、處置原則</w:t>
      </w:r>
    </w:p>
    <w:p w:rsidR="005D6E8A" w:rsidRPr="002B7681" w:rsidRDefault="005D6E8A" w:rsidP="00F74E37">
      <w:pPr>
        <w:pStyle w:val="Default"/>
        <w:spacing w:line="600" w:lineRule="exact"/>
        <w:ind w:leftChars="59" w:left="142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（一）</w:t>
      </w:r>
      <w:r w:rsidR="00B26063" w:rsidRPr="002B7681">
        <w:rPr>
          <w:rFonts w:hint="eastAsia"/>
          <w:sz w:val="28"/>
          <w:szCs w:val="32"/>
        </w:rPr>
        <w:t>校園(校舍)安全評估</w:t>
      </w:r>
      <w:r w:rsidR="004615DE">
        <w:rPr>
          <w:rFonts w:hint="eastAsia"/>
          <w:sz w:val="28"/>
          <w:szCs w:val="32"/>
        </w:rPr>
        <w:t>。</w:t>
      </w:r>
    </w:p>
    <w:p w:rsidR="005D6E8A" w:rsidRPr="002B7681" w:rsidRDefault="005D6E8A" w:rsidP="00F74E37">
      <w:pPr>
        <w:pStyle w:val="Default"/>
        <w:spacing w:line="700" w:lineRule="exact"/>
        <w:ind w:leftChars="59" w:left="142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（二）</w:t>
      </w:r>
      <w:r w:rsidR="00B26063" w:rsidRPr="002B7681">
        <w:rPr>
          <w:rFonts w:hint="eastAsia"/>
          <w:sz w:val="28"/>
          <w:szCs w:val="32"/>
        </w:rPr>
        <w:t>調整教學地點及課程</w:t>
      </w:r>
      <w:r w:rsidR="004615DE">
        <w:rPr>
          <w:rFonts w:hint="eastAsia"/>
          <w:sz w:val="28"/>
          <w:szCs w:val="32"/>
        </w:rPr>
        <w:t>。</w:t>
      </w:r>
    </w:p>
    <w:p w:rsidR="00C83A45" w:rsidRDefault="005D6E8A" w:rsidP="00F74E37">
      <w:pPr>
        <w:pStyle w:val="Default"/>
        <w:spacing w:line="700" w:lineRule="exact"/>
        <w:ind w:leftChars="59" w:left="142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（三）</w:t>
      </w:r>
      <w:r w:rsidR="00B26063" w:rsidRPr="002B7681">
        <w:rPr>
          <w:rFonts w:hint="eastAsia"/>
          <w:sz w:val="28"/>
          <w:szCs w:val="32"/>
        </w:rPr>
        <w:t>學生</w:t>
      </w:r>
      <w:r w:rsidRPr="002B7681">
        <w:rPr>
          <w:rFonts w:hint="eastAsia"/>
          <w:sz w:val="28"/>
          <w:szCs w:val="32"/>
        </w:rPr>
        <w:t>移轉安置</w:t>
      </w:r>
      <w:r w:rsidR="004615DE">
        <w:rPr>
          <w:rFonts w:hint="eastAsia"/>
          <w:sz w:val="28"/>
          <w:szCs w:val="32"/>
        </w:rPr>
        <w:t>。</w:t>
      </w:r>
    </w:p>
    <w:p w:rsidR="005F7651" w:rsidRPr="00C83A45" w:rsidRDefault="00C83A45" w:rsidP="00F74E37">
      <w:pPr>
        <w:pStyle w:val="Default"/>
        <w:spacing w:line="700" w:lineRule="exact"/>
        <w:ind w:leftChars="59" w:left="142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(四)</w:t>
      </w:r>
      <w:r w:rsidR="00F74E37">
        <w:rPr>
          <w:rFonts w:hint="eastAsia"/>
          <w:sz w:val="28"/>
          <w:szCs w:val="32"/>
        </w:rPr>
        <w:t xml:space="preserve"> </w:t>
      </w:r>
      <w:r w:rsidR="005F7651" w:rsidRPr="00C83A45">
        <w:rPr>
          <w:rFonts w:hint="eastAsia"/>
          <w:sz w:val="28"/>
          <w:szCs w:val="32"/>
        </w:rPr>
        <w:t>災害應變教學場所及教學器材整備與分配</w:t>
      </w:r>
      <w:r w:rsidR="004615DE">
        <w:rPr>
          <w:rFonts w:hint="eastAsia"/>
          <w:sz w:val="28"/>
          <w:szCs w:val="32"/>
        </w:rPr>
        <w:t>。</w:t>
      </w:r>
    </w:p>
    <w:p w:rsidR="005D6E8A" w:rsidRPr="002B7681" w:rsidRDefault="005D6E8A" w:rsidP="00F74E37">
      <w:pPr>
        <w:pStyle w:val="Default"/>
        <w:spacing w:beforeLines="50" w:before="180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四、執行要點</w:t>
      </w:r>
    </w:p>
    <w:p w:rsidR="005D6E8A" w:rsidRPr="002B7681" w:rsidRDefault="005D6E8A" w:rsidP="002B7681">
      <w:pPr>
        <w:pStyle w:val="Default"/>
        <w:ind w:leftChars="59" w:left="142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（一）</w:t>
      </w:r>
      <w:r w:rsidR="00B26063" w:rsidRPr="002B7681">
        <w:rPr>
          <w:rFonts w:hint="eastAsia"/>
          <w:sz w:val="28"/>
          <w:szCs w:val="32"/>
        </w:rPr>
        <w:t>校園(校舍)安全評估</w:t>
      </w:r>
      <w:r w:rsidR="004615DE">
        <w:rPr>
          <w:rFonts w:hint="eastAsia"/>
          <w:sz w:val="28"/>
          <w:szCs w:val="32"/>
        </w:rPr>
        <w:t>：</w:t>
      </w:r>
    </w:p>
    <w:p w:rsidR="00C83A45" w:rsidRDefault="005D6E8A" w:rsidP="00F74E37">
      <w:pPr>
        <w:pStyle w:val="Default"/>
        <w:spacing w:line="600" w:lineRule="exact"/>
        <w:ind w:leftChars="236" w:left="938" w:hangingChars="133" w:hanging="372"/>
        <w:rPr>
          <w:sz w:val="28"/>
          <w:szCs w:val="32"/>
        </w:rPr>
      </w:pPr>
      <w:r w:rsidRPr="002B7681">
        <w:rPr>
          <w:sz w:val="28"/>
          <w:szCs w:val="32"/>
        </w:rPr>
        <w:t>1</w:t>
      </w:r>
      <w:r w:rsidR="00C83A45">
        <w:rPr>
          <w:rFonts w:hint="eastAsia"/>
          <w:sz w:val="28"/>
          <w:szCs w:val="32"/>
        </w:rPr>
        <w:t>、</w:t>
      </w:r>
      <w:r w:rsidR="00C83A45" w:rsidRPr="00C83A45">
        <w:rPr>
          <w:rFonts w:hint="eastAsia"/>
          <w:sz w:val="28"/>
          <w:szCs w:val="32"/>
        </w:rPr>
        <w:t>由校方初步檢視校園及校舍災損狀況，並填具校園建築管理檢核表(附件1)。</w:t>
      </w:r>
    </w:p>
    <w:p w:rsidR="00C83A45" w:rsidRDefault="005D6E8A" w:rsidP="002B7681">
      <w:pPr>
        <w:pStyle w:val="Default"/>
        <w:ind w:leftChars="236" w:left="938" w:hangingChars="133" w:hanging="372"/>
        <w:rPr>
          <w:sz w:val="28"/>
          <w:szCs w:val="32"/>
        </w:rPr>
      </w:pPr>
      <w:r w:rsidRPr="002B7681">
        <w:rPr>
          <w:sz w:val="28"/>
          <w:szCs w:val="32"/>
        </w:rPr>
        <w:t>2</w:t>
      </w:r>
      <w:r w:rsidRPr="002B7681">
        <w:rPr>
          <w:rFonts w:hint="eastAsia"/>
          <w:sz w:val="28"/>
          <w:szCs w:val="32"/>
        </w:rPr>
        <w:t>、</w:t>
      </w:r>
      <w:r w:rsidR="00F77FB5">
        <w:rPr>
          <w:rFonts w:hint="eastAsia"/>
          <w:sz w:val="28"/>
          <w:szCs w:val="32"/>
        </w:rPr>
        <w:t>非關鍵</w:t>
      </w:r>
      <w:r w:rsidR="00C83A45" w:rsidRPr="00C83A45">
        <w:rPr>
          <w:rFonts w:hint="eastAsia"/>
          <w:sz w:val="28"/>
          <w:szCs w:val="32"/>
        </w:rPr>
        <w:t>物結構安全之災損，校方可即時排除部分應優先處理。</w:t>
      </w:r>
    </w:p>
    <w:p w:rsidR="00C83A45" w:rsidRDefault="00C83A45" w:rsidP="00F74E37">
      <w:pPr>
        <w:pStyle w:val="Default"/>
        <w:spacing w:line="600" w:lineRule="exact"/>
        <w:ind w:leftChars="236" w:left="938" w:hangingChars="133" w:hanging="372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3、</w:t>
      </w:r>
      <w:r w:rsidRPr="00C83A45">
        <w:rPr>
          <w:rFonts w:hint="eastAsia"/>
          <w:sz w:val="28"/>
          <w:szCs w:val="32"/>
        </w:rPr>
        <w:t>有結構安全疑慮之建築物應立即</w:t>
      </w:r>
      <w:r w:rsidR="00F77FB5">
        <w:rPr>
          <w:rFonts w:hint="eastAsia"/>
          <w:sz w:val="28"/>
          <w:szCs w:val="32"/>
        </w:rPr>
        <w:t>停止使用，於建築物主要出入口及損害區域適當位置，張貼危險標誌和設置</w:t>
      </w:r>
      <w:r w:rsidRPr="00C83A45">
        <w:rPr>
          <w:rFonts w:hint="eastAsia"/>
          <w:sz w:val="28"/>
          <w:szCs w:val="32"/>
        </w:rPr>
        <w:t>封鎖線，並通報</w:t>
      </w:r>
      <w:r w:rsidR="00F74E37">
        <w:rPr>
          <w:rFonts w:hint="eastAsia"/>
          <w:sz w:val="28"/>
          <w:szCs w:val="32"/>
        </w:rPr>
        <w:t>本府</w:t>
      </w:r>
      <w:r w:rsidRPr="00C83A45">
        <w:rPr>
          <w:rFonts w:hint="eastAsia"/>
          <w:sz w:val="28"/>
          <w:szCs w:val="32"/>
        </w:rPr>
        <w:t>教育局及相關</w:t>
      </w:r>
      <w:r w:rsidRPr="00C83A45">
        <w:rPr>
          <w:rFonts w:hint="eastAsia"/>
          <w:sz w:val="28"/>
          <w:szCs w:val="32"/>
        </w:rPr>
        <w:lastRenderedPageBreak/>
        <w:t>權責機關尋求協助。</w:t>
      </w:r>
    </w:p>
    <w:p w:rsidR="00C83A45" w:rsidRPr="002B7681" w:rsidRDefault="00C83A45" w:rsidP="00F74E37">
      <w:pPr>
        <w:pStyle w:val="Default"/>
        <w:spacing w:line="700" w:lineRule="exact"/>
        <w:ind w:leftChars="236" w:left="938" w:hangingChars="133" w:hanging="372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4、</w:t>
      </w:r>
      <w:r w:rsidR="00F74E37">
        <w:rPr>
          <w:rFonts w:hint="eastAsia"/>
          <w:sz w:val="28"/>
          <w:szCs w:val="32"/>
        </w:rPr>
        <w:t>本府</w:t>
      </w:r>
      <w:r w:rsidR="00F77FB5">
        <w:rPr>
          <w:rFonts w:hint="eastAsia"/>
          <w:sz w:val="28"/>
          <w:szCs w:val="32"/>
        </w:rPr>
        <w:t>教育局或相關權責機關邀集專業技師到場評估，判斷是否</w:t>
      </w:r>
      <w:r w:rsidRPr="00C83A45">
        <w:rPr>
          <w:rFonts w:hint="eastAsia"/>
          <w:sz w:val="28"/>
          <w:szCs w:val="32"/>
        </w:rPr>
        <w:t>有危險之虞及</w:t>
      </w:r>
      <w:r w:rsidR="00F77FB5">
        <w:rPr>
          <w:rFonts w:hint="eastAsia"/>
          <w:sz w:val="28"/>
          <w:szCs w:val="32"/>
        </w:rPr>
        <w:t>研商</w:t>
      </w:r>
      <w:r w:rsidRPr="00C83A45">
        <w:rPr>
          <w:rFonts w:hint="eastAsia"/>
          <w:sz w:val="28"/>
          <w:szCs w:val="32"/>
        </w:rPr>
        <w:t>後續處置方式。</w:t>
      </w:r>
    </w:p>
    <w:p w:rsidR="005D6E8A" w:rsidRPr="002B7681" w:rsidRDefault="005D6E8A" w:rsidP="00F74E37">
      <w:pPr>
        <w:pStyle w:val="Default"/>
        <w:spacing w:line="800" w:lineRule="exact"/>
        <w:ind w:leftChars="59" w:left="142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（二）</w:t>
      </w:r>
      <w:r w:rsidR="00FF143C" w:rsidRPr="002B7681">
        <w:rPr>
          <w:rFonts w:hint="eastAsia"/>
          <w:sz w:val="28"/>
          <w:szCs w:val="32"/>
        </w:rPr>
        <w:t>調整教學地點及課程</w:t>
      </w:r>
      <w:r w:rsidR="004615DE">
        <w:rPr>
          <w:rFonts w:hint="eastAsia"/>
          <w:sz w:val="28"/>
          <w:szCs w:val="32"/>
        </w:rPr>
        <w:t>：</w:t>
      </w:r>
    </w:p>
    <w:p w:rsidR="005D6E8A" w:rsidRPr="002B7681" w:rsidRDefault="005D6E8A" w:rsidP="00F74E37">
      <w:pPr>
        <w:pStyle w:val="Default"/>
        <w:spacing w:line="700" w:lineRule="exact"/>
        <w:ind w:leftChars="236" w:left="938" w:hangingChars="133" w:hanging="372"/>
        <w:jc w:val="both"/>
        <w:rPr>
          <w:sz w:val="28"/>
          <w:szCs w:val="32"/>
        </w:rPr>
      </w:pPr>
      <w:r w:rsidRPr="002B7681">
        <w:rPr>
          <w:sz w:val="28"/>
          <w:szCs w:val="32"/>
        </w:rPr>
        <w:t>1</w:t>
      </w:r>
      <w:r w:rsidRPr="002B7681">
        <w:rPr>
          <w:rFonts w:hint="eastAsia"/>
          <w:sz w:val="28"/>
          <w:szCs w:val="32"/>
        </w:rPr>
        <w:t>、</w:t>
      </w:r>
      <w:r w:rsidR="00C83A45" w:rsidRPr="00C83A45">
        <w:rPr>
          <w:rFonts w:hint="eastAsia"/>
          <w:sz w:val="28"/>
          <w:szCs w:val="32"/>
        </w:rPr>
        <w:t>校內建物經評估結果有危險之虞者，應於建築物主要出入口及損害區域適當位置，張貼危險標誌、拉封鎖線並禁止人員進入。</w:t>
      </w:r>
    </w:p>
    <w:p w:rsidR="005D6E8A" w:rsidRPr="002B7681" w:rsidRDefault="005D6E8A" w:rsidP="00F74E37">
      <w:pPr>
        <w:pStyle w:val="Default"/>
        <w:spacing w:line="700" w:lineRule="exact"/>
        <w:ind w:leftChars="236" w:left="938" w:hangingChars="133" w:hanging="372"/>
        <w:jc w:val="both"/>
        <w:rPr>
          <w:sz w:val="28"/>
          <w:szCs w:val="32"/>
        </w:rPr>
      </w:pPr>
      <w:r w:rsidRPr="002B7681">
        <w:rPr>
          <w:sz w:val="28"/>
          <w:szCs w:val="32"/>
        </w:rPr>
        <w:t>2</w:t>
      </w:r>
      <w:r w:rsidRPr="002B7681">
        <w:rPr>
          <w:rFonts w:hint="eastAsia"/>
          <w:sz w:val="28"/>
          <w:szCs w:val="32"/>
        </w:rPr>
        <w:t>、</w:t>
      </w:r>
      <w:r w:rsidR="00C83A45" w:rsidRPr="00C83A45">
        <w:rPr>
          <w:rFonts w:hint="eastAsia"/>
          <w:sz w:val="28"/>
          <w:szCs w:val="32"/>
        </w:rPr>
        <w:t>封鎖之建物(或場所)若影響學生上課使用，應立即盤點校內現有空間調整上課地點，並視情況調整課程師資，必要時報請教育局同意。</w:t>
      </w:r>
    </w:p>
    <w:p w:rsidR="005D6E8A" w:rsidRPr="002B7681" w:rsidRDefault="005D6E8A" w:rsidP="002B7681">
      <w:pPr>
        <w:pStyle w:val="Default"/>
        <w:ind w:leftChars="59" w:left="142"/>
        <w:rPr>
          <w:sz w:val="28"/>
          <w:szCs w:val="32"/>
        </w:rPr>
      </w:pPr>
      <w:r w:rsidRPr="002B7681">
        <w:rPr>
          <w:rFonts w:hint="eastAsia"/>
          <w:sz w:val="28"/>
          <w:szCs w:val="32"/>
        </w:rPr>
        <w:t>（三）</w:t>
      </w:r>
      <w:r w:rsidR="000D4572" w:rsidRPr="002B7681">
        <w:rPr>
          <w:rFonts w:hint="eastAsia"/>
          <w:sz w:val="28"/>
          <w:szCs w:val="32"/>
        </w:rPr>
        <w:t>學生移轉安置</w:t>
      </w:r>
      <w:r w:rsidR="004615DE">
        <w:rPr>
          <w:rFonts w:hint="eastAsia"/>
          <w:sz w:val="28"/>
          <w:szCs w:val="32"/>
        </w:rPr>
        <w:t>：</w:t>
      </w:r>
    </w:p>
    <w:p w:rsidR="005D6E8A" w:rsidRPr="002B7681" w:rsidRDefault="005D6E8A" w:rsidP="00F74E37">
      <w:pPr>
        <w:pStyle w:val="Default"/>
        <w:spacing w:line="600" w:lineRule="exact"/>
        <w:ind w:leftChars="236" w:left="938" w:hangingChars="133" w:hanging="372"/>
        <w:jc w:val="both"/>
        <w:rPr>
          <w:sz w:val="28"/>
          <w:szCs w:val="32"/>
        </w:rPr>
      </w:pPr>
      <w:r w:rsidRPr="002B7681">
        <w:rPr>
          <w:sz w:val="28"/>
          <w:szCs w:val="32"/>
        </w:rPr>
        <w:t>1</w:t>
      </w:r>
      <w:r w:rsidRPr="002B7681">
        <w:rPr>
          <w:rFonts w:hint="eastAsia"/>
          <w:sz w:val="28"/>
          <w:szCs w:val="32"/>
        </w:rPr>
        <w:t>、若</w:t>
      </w:r>
      <w:r w:rsidR="008475FF" w:rsidRPr="002B7681">
        <w:rPr>
          <w:rFonts w:hint="eastAsia"/>
          <w:sz w:val="28"/>
          <w:szCs w:val="32"/>
        </w:rPr>
        <w:t>校</w:t>
      </w:r>
      <w:r w:rsidR="00C83A45" w:rsidRPr="00C83A45">
        <w:rPr>
          <w:rFonts w:hint="eastAsia"/>
          <w:sz w:val="28"/>
          <w:szCs w:val="32"/>
        </w:rPr>
        <w:t>園(校舍)經評估後不宜再作為教學場所，或現有安全之教室空間不敷使用時，則應將學生轉移安置於校外地點上課。</w:t>
      </w:r>
    </w:p>
    <w:p w:rsidR="00C83A45" w:rsidRDefault="005D6E8A" w:rsidP="002B7681">
      <w:pPr>
        <w:ind w:leftChars="236" w:left="938" w:hangingChars="133" w:hanging="372"/>
        <w:rPr>
          <w:rFonts w:ascii="標楷體" w:eastAsia="標楷體" w:hAnsiTheme="minorHAnsi" w:cs="標楷體"/>
          <w:color w:val="000000"/>
          <w:kern w:val="0"/>
          <w:sz w:val="28"/>
          <w:szCs w:val="32"/>
        </w:rPr>
      </w:pPr>
      <w:r w:rsidRPr="002B7681">
        <w:rPr>
          <w:sz w:val="28"/>
          <w:szCs w:val="32"/>
        </w:rPr>
        <w:t>2</w:t>
      </w:r>
      <w:r w:rsidRPr="002B7681">
        <w:rPr>
          <w:rFonts w:hint="eastAsia"/>
          <w:sz w:val="28"/>
          <w:szCs w:val="32"/>
        </w:rPr>
        <w:t>、</w:t>
      </w:r>
      <w:r w:rsidR="00080023" w:rsidRPr="002B7681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學生轉移安置部分</w:t>
      </w:r>
      <w:r w:rsidR="004615DE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：</w:t>
      </w:r>
    </w:p>
    <w:p w:rsidR="00C83A45" w:rsidRDefault="00C83A45" w:rsidP="00C83A45">
      <w:pPr>
        <w:pStyle w:val="aa"/>
        <w:numPr>
          <w:ilvl w:val="0"/>
          <w:numId w:val="2"/>
        </w:numPr>
        <w:ind w:leftChars="0"/>
        <w:rPr>
          <w:rFonts w:ascii="標楷體" w:eastAsia="標楷體" w:hAnsiTheme="minorHAnsi" w:cs="標楷體"/>
          <w:color w:val="000000"/>
          <w:kern w:val="0"/>
          <w:sz w:val="28"/>
          <w:szCs w:val="32"/>
        </w:rPr>
      </w:pPr>
      <w:r w:rsidRPr="00C83A45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校方提供名單及相關資料。</w:t>
      </w:r>
    </w:p>
    <w:p w:rsidR="00D21BE2" w:rsidRDefault="00F74E37" w:rsidP="00F74E37">
      <w:pPr>
        <w:pStyle w:val="aa"/>
        <w:numPr>
          <w:ilvl w:val="0"/>
          <w:numId w:val="2"/>
        </w:numPr>
        <w:ind w:leftChars="0"/>
        <w:jc w:val="both"/>
        <w:rPr>
          <w:rFonts w:ascii="標楷體" w:eastAsia="標楷體" w:hAnsiTheme="minorHAnsi" w:cs="標楷體"/>
          <w:color w:val="000000"/>
          <w:kern w:val="0"/>
          <w:sz w:val="28"/>
          <w:szCs w:val="32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本府</w:t>
      </w:r>
      <w:r w:rsidR="00C83A45" w:rsidRPr="00C83A45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教育局負責統整各學校情況，並協調安排轉移安置場所(</w:t>
      </w:r>
      <w:r w:rsidR="00D21BE2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鄰近可提供空間之學校或其他單位</w:t>
      </w:r>
      <w:r w:rsidR="00C83A45" w:rsidRPr="00C83A45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閒置空間)。</w:t>
      </w:r>
    </w:p>
    <w:p w:rsidR="002B5BDB" w:rsidRPr="00C83A45" w:rsidRDefault="001E0DA5" w:rsidP="00C83A45">
      <w:pPr>
        <w:pStyle w:val="aa"/>
        <w:numPr>
          <w:ilvl w:val="0"/>
          <w:numId w:val="2"/>
        </w:numPr>
        <w:ind w:leftChars="0"/>
        <w:rPr>
          <w:rFonts w:ascii="標楷體" w:eastAsia="標楷體" w:hAnsiTheme="minorHAnsi" w:cs="標楷體"/>
          <w:color w:val="000000"/>
          <w:kern w:val="0"/>
          <w:sz w:val="28"/>
          <w:szCs w:val="32"/>
        </w:rPr>
      </w:pPr>
      <w:r w:rsidRPr="00C83A45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課程師資部分仍請學校安排調整，必要時報請</w:t>
      </w:r>
      <w:r w:rsid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本府</w:t>
      </w:r>
      <w:r w:rsidRPr="00C83A45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教育局同意。</w:t>
      </w:r>
    </w:p>
    <w:p w:rsidR="00D21BE2" w:rsidRDefault="007E3A00" w:rsidP="00F74E37">
      <w:pPr>
        <w:spacing w:beforeLines="50" w:before="180"/>
        <w:ind w:leftChars="142" w:left="341"/>
        <w:rPr>
          <w:rFonts w:ascii="標楷體" w:eastAsia="標楷體" w:hAnsiTheme="minorHAnsi" w:cs="標楷體"/>
          <w:color w:val="000000"/>
          <w:kern w:val="0"/>
          <w:sz w:val="28"/>
          <w:szCs w:val="32"/>
        </w:rPr>
      </w:pPr>
      <w:r w:rsidRPr="00D21BE2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(四)</w:t>
      </w:r>
      <w:r w:rsidR="003D774D" w:rsidRPr="00D21BE2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災害應變教學場所及教學器材整備與分配</w:t>
      </w:r>
      <w:r w:rsidR="004615DE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：</w:t>
      </w:r>
    </w:p>
    <w:p w:rsidR="00F74E37" w:rsidRDefault="000B630D" w:rsidP="00F74E37">
      <w:pPr>
        <w:pStyle w:val="aa"/>
        <w:numPr>
          <w:ilvl w:val="0"/>
          <w:numId w:val="3"/>
        </w:numPr>
        <w:ind w:leftChars="0"/>
        <w:rPr>
          <w:rFonts w:ascii="標楷體" w:eastAsia="標楷體" w:hAnsiTheme="minorHAnsi" w:cs="標楷體"/>
          <w:color w:val="000000"/>
          <w:kern w:val="0"/>
          <w:sz w:val="28"/>
          <w:szCs w:val="32"/>
        </w:rPr>
      </w:pPr>
      <w:r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由校方於平時</w:t>
      </w:r>
      <w:r w:rsidR="00236A74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清查</w:t>
      </w:r>
      <w:r w:rsidR="006F3D76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鄰近可轉移安置場所清冊</w:t>
      </w:r>
      <w:r w:rsidR="00021796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並</w:t>
      </w:r>
      <w:r w:rsidR="00236A74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與社區</w:t>
      </w:r>
      <w:r w:rsidR="00021796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建立</w:t>
      </w:r>
      <w:r w:rsidR="00481972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協助機制</w:t>
      </w:r>
      <w:r w:rsidR="00D21BE2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。</w:t>
      </w:r>
    </w:p>
    <w:p w:rsidR="007E3A00" w:rsidRPr="00F74E37" w:rsidRDefault="00021796" w:rsidP="00F74E37">
      <w:pPr>
        <w:pStyle w:val="aa"/>
        <w:numPr>
          <w:ilvl w:val="0"/>
          <w:numId w:val="3"/>
        </w:numPr>
        <w:ind w:leftChars="0"/>
        <w:rPr>
          <w:rFonts w:ascii="標楷體" w:eastAsia="標楷體" w:hAnsiTheme="minorHAnsi" w:cs="標楷體"/>
          <w:color w:val="000000"/>
          <w:kern w:val="0"/>
          <w:sz w:val="28"/>
          <w:szCs w:val="32"/>
        </w:rPr>
      </w:pPr>
      <w:r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盤點</w:t>
      </w:r>
      <w:r w:rsidR="000B630D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轉移安置於校外地點上課時</w:t>
      </w:r>
      <w:r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必須</w:t>
      </w:r>
      <w:r w:rsidR="000B630D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教學相關設備(白板、課桌椅</w:t>
      </w:r>
      <w:r w:rsidR="00D21BE2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等</w:t>
      </w:r>
      <w:r w:rsidR="000B630D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)並詳列清冊，</w:t>
      </w:r>
      <w:r w:rsidR="007C62CA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俾利及時</w:t>
      </w:r>
      <w:r w:rsidR="0063554F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掌握</w:t>
      </w:r>
      <w:r w:rsidR="00DD0F5D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空間、器材</w:t>
      </w:r>
      <w:r w:rsidR="00540B3D" w:rsidRPr="00F74E37">
        <w:rPr>
          <w:rFonts w:ascii="標楷體" w:eastAsia="標楷體" w:hAnsiTheme="minorHAnsi" w:cs="標楷體" w:hint="eastAsia"/>
          <w:color w:val="000000"/>
          <w:kern w:val="0"/>
          <w:sz w:val="28"/>
          <w:szCs w:val="32"/>
        </w:rPr>
        <w:t>整備與分配。</w:t>
      </w:r>
    </w:p>
    <w:p w:rsidR="00F74E37" w:rsidRPr="00F74E37" w:rsidRDefault="00F74E37" w:rsidP="00F74E37">
      <w:pPr>
        <w:snapToGrid w:val="0"/>
        <w:spacing w:before="120" w:after="120" w:line="312" w:lineRule="auto"/>
        <w:jc w:val="center"/>
        <w:rPr>
          <w:rFonts w:ascii="標楷體" w:eastAsia="標楷體" w:hAnsi="標楷體"/>
          <w:spacing w:val="10"/>
          <w:sz w:val="36"/>
          <w:szCs w:val="20"/>
        </w:rPr>
      </w:pPr>
      <w:r w:rsidRPr="00F74E37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F598C" wp14:editId="32EB365D">
                <wp:simplePos x="0" y="0"/>
                <wp:positionH relativeFrom="column">
                  <wp:posOffset>110490</wp:posOffset>
                </wp:positionH>
                <wp:positionV relativeFrom="paragraph">
                  <wp:posOffset>-293370</wp:posOffset>
                </wp:positionV>
                <wp:extent cx="685800" cy="274320"/>
                <wp:effectExtent l="0" t="0" r="19050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4E37" w:rsidRDefault="00F74E37" w:rsidP="00F74E37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70F598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.7pt;margin-top:-23.1pt;width:5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w8awIAALUEAAAOAAAAZHJzL2Uyb0RvYy54bWysVEtuGzEM3RfoHQTtm7EdJ3GNjAM3gYsC&#10;QRIgKbKWNZp4UI2oSrJn3AsUyAHSdQ/QA/RAyTn6JH/y66qoFzJFUo/kIzmHR22t2UI5X5HJeXen&#10;w5kykorK3OT889Xk3YAzH4QphCajcr5Unh+N3r45bOxQ9WhGulCOAcT4YWNzPgvBDrPMy5mqhd8h&#10;qwyMJblaBFzdTVY40QC91lmv09nPGnKFdSSV99CerIx8lPDLUslwXpZeBaZzjtxCOl06p/HMRodi&#10;eOOEnVVynYb4hyxqURkE3UKdiCDY3FWvoOpKOvJUhh1JdUZlWUmVakA13c6Lai5nwqpUC8jxdkuT&#10;/3+w8mxx4VhV5LzHmRE1WvRw9/3+14+Hu9/3P29ZLzLUWD+E46WFa2g/UItOb/Qeylh4W7o6/qMk&#10;Bju4Xm75VW1gEsr9wd6gA4uEqXfQ3+0l/rPHx9b58FFRzaKQc4f2JVbF4tQHJALXjUuM5UlXxaTS&#10;Ol2W/lg7thDoNAakoIYzLXyAMueT9Is5A+LZM21Yg8x29zop0jNbjLXFnGohv7xGAJ42gI0crbiI&#10;Umin7Zq4KRVL8OZoNXveykkF3FOkdiEchg2EYIHCOY5SE5KhtcTZjNy3v+mjP2YAVs4aDG/O/de5&#10;cAoVfzKYjvfdfj9Oe7r09w5ANHNPLdOnFjOvjwmsdbGqViYx+ge9EUtH9TX2bByjwiSMROych414&#10;HFYrhT2VajxOTphvK8KpubQyQscWRT6v2mvh7LrBAZNxRpsxF8MXfV75xpeGxvNAZZWGIBK8YnXN&#10;O3YjNXa9x3H5nt6T1+PXZvQHAAD//wMAUEsDBBQABgAIAAAAIQD4eJqD3AAAAAkBAAAPAAAAZHJz&#10;L2Rvd25yZXYueG1sTI/BTsMwEETvSPyDtUjcWodQ2hLiVAiJI0IEDvTm2ktiiNdR7KahX8/2VI4z&#10;+zQ7U24m34kRh+gCKbiZZyCQTLCOGgUf78+zNYiYNFndBUIFvxhhU11elLqw4UBvONapERxCsdAK&#10;2pT6QspoWvQ6zkOPxLevMHidWA6NtIM+cLjvZJ5lS+m1I/7Q6h6fWjQ/9d4rsPQZyGzdy9FRbdz9&#10;8XX9bUalrq+mxwcQCad0huFUn6tDxZ12YU82io71asGkgtlimYM4AfkdOzt2bjOQVSn/L6j+AAAA&#10;//8DAFBLAQItABQABgAIAAAAIQC2gziS/gAAAOEBAAATAAAAAAAAAAAAAAAAAAAAAABbQ29udGVu&#10;dF9UeXBlc10ueG1sUEsBAi0AFAAGAAgAAAAhADj9If/WAAAAlAEAAAsAAAAAAAAAAAAAAAAALwEA&#10;AF9yZWxzLy5yZWxzUEsBAi0AFAAGAAgAAAAhAH+zvDxrAgAAtQQAAA4AAAAAAAAAAAAAAAAALgIA&#10;AGRycy9lMm9Eb2MueG1sUEsBAi0AFAAGAAgAAAAhAPh4moPcAAAACQEAAA8AAAAAAAAAAAAAAAAA&#10;xQQAAGRycy9kb3ducmV2LnhtbFBLBQYAAAAABAAEAPMAAADOBQAAAAA=&#10;" fillcolor="window" strokeweight=".5pt">
                <v:textbox>
                  <w:txbxContent>
                    <w:p w:rsidR="00F74E37" w:rsidRDefault="00F74E37" w:rsidP="00F74E37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74E37">
        <w:rPr>
          <w:rFonts w:ascii="標楷體" w:eastAsia="標楷體" w:hAnsi="標楷體" w:hint="eastAsia"/>
          <w:sz w:val="32"/>
          <w:szCs w:val="32"/>
        </w:rPr>
        <w:t>校園建築</w:t>
      </w:r>
      <w:r w:rsidRPr="00F74E37">
        <w:rPr>
          <w:rFonts w:ascii="標楷體" w:eastAsia="標楷體" w:hAnsi="標楷體" w:hint="eastAsia"/>
          <w:spacing w:val="10"/>
          <w:sz w:val="32"/>
          <w:szCs w:val="32"/>
        </w:rPr>
        <w:t>管理檢核表</w:t>
      </w:r>
    </w:p>
    <w:p w:rsidR="00F74E37" w:rsidRPr="00F74E37" w:rsidRDefault="00F74E37" w:rsidP="00F74E37">
      <w:pPr>
        <w:snapToGrid w:val="0"/>
        <w:spacing w:line="312" w:lineRule="auto"/>
        <w:ind w:left="907" w:hanging="907"/>
        <w:jc w:val="both"/>
        <w:rPr>
          <w:rFonts w:ascii="標楷體" w:eastAsia="標楷體"/>
          <w:spacing w:val="-4"/>
          <w:sz w:val="30"/>
          <w:szCs w:val="20"/>
        </w:rPr>
      </w:pPr>
      <w:r w:rsidRPr="00F74E37">
        <w:rPr>
          <w:rFonts w:ascii="標楷體" w:eastAsia="標楷體" w:hint="eastAsia"/>
          <w:spacing w:val="-4"/>
          <w:sz w:val="30"/>
          <w:szCs w:val="20"/>
        </w:rPr>
        <w:t>校名ˍˍˍˍˍˍˍˍˍˍˍˍˍ查核日期ˍˍ年ˍˍ月ˍˍ日</w:t>
      </w:r>
    </w:p>
    <w:tbl>
      <w:tblPr>
        <w:tblW w:w="92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401"/>
        <w:gridCol w:w="4626"/>
        <w:gridCol w:w="1260"/>
        <w:gridCol w:w="708"/>
        <w:gridCol w:w="1825"/>
      </w:tblGrid>
      <w:tr w:rsidR="00F74E37" w:rsidRPr="00F74E37" w:rsidTr="002202D4">
        <w:trPr>
          <w:cantSplit/>
          <w:trHeight w:val="435"/>
          <w:tblHeader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項目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項次</w:t>
            </w:r>
          </w:p>
        </w:tc>
        <w:tc>
          <w:tcPr>
            <w:tcW w:w="4626" w:type="dxa"/>
            <w:vMerge w:val="restart"/>
            <w:vAlign w:val="center"/>
          </w:tcPr>
          <w:p w:rsidR="00F74E37" w:rsidRPr="00F74E37" w:rsidRDefault="00F74E37" w:rsidP="00F74E37">
            <w:pPr>
              <w:snapToGrid w:val="0"/>
              <w:ind w:left="170" w:right="170"/>
              <w:jc w:val="distribute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安全檢視應注意要點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spacing w:val="-6"/>
                <w:sz w:val="26"/>
                <w:szCs w:val="20"/>
              </w:rPr>
              <w:t>負責人員</w:t>
            </w:r>
          </w:p>
        </w:tc>
        <w:tc>
          <w:tcPr>
            <w:tcW w:w="2533" w:type="dxa"/>
            <w:gridSpan w:val="2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sz w:val="26"/>
                <w:szCs w:val="20"/>
              </w:rPr>
              <w:t>檢 核 結 果</w:t>
            </w:r>
          </w:p>
        </w:tc>
      </w:tr>
      <w:tr w:rsidR="00F74E37" w:rsidRPr="00F74E37" w:rsidTr="002202D4">
        <w:trPr>
          <w:cantSplit/>
          <w:trHeight w:val="436"/>
          <w:tblHeader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distribute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</w:p>
        </w:tc>
        <w:tc>
          <w:tcPr>
            <w:tcW w:w="4626" w:type="dxa"/>
            <w:vMerge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spacing w:val="-6"/>
                <w:sz w:val="26"/>
                <w:szCs w:val="20"/>
              </w:rPr>
              <w:t>符合</w:t>
            </w:r>
          </w:p>
        </w:tc>
        <w:tc>
          <w:tcPr>
            <w:tcW w:w="1825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spacing w:val="-6"/>
                <w:sz w:val="26"/>
                <w:szCs w:val="20"/>
              </w:rPr>
              <w:t>待改進事項</w:t>
            </w: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一般性要點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spacing w:line="204" w:lineRule="auto"/>
              <w:ind w:left="57" w:right="57"/>
              <w:jc w:val="both"/>
              <w:rPr>
                <w:rFonts w:ascii="標楷體" w:eastAsia="標楷體" w:hAnsi="標楷體"/>
                <w:strike/>
                <w:color w:val="000000"/>
                <w:spacing w:val="-6"/>
                <w:sz w:val="26"/>
                <w:szCs w:val="26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校舍興建、修繕時，應設置安全圍籬及警告標示以維安全。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spacing w:line="204" w:lineRule="auto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確實執行公物保管制度，實施定期與不定期檢查、保養、修護。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spacing w:line="204" w:lineRule="auto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6"/>
              </w:rPr>
              <w:t>露台、屋頂陽台、地下室等地點有明顯管理標示。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Cs w:val="20"/>
              </w:rPr>
              <w:t>門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校門門鎖無損壞，操作使用正常。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樓梯門、鐵捲門無損壞、故障。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教室門、鎖無損壞。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4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儲藏室門無損壞。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Cs w:val="20"/>
              </w:rPr>
              <w:t>鐵捲門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有防夾及聲音警示裝置。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FF0000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FF0000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有警示標語提醒進出人員。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FF0000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FF0000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電動門(鐵捲門)操作前及操作時應持續環顧四週的狀況並確定無人。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FF0000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FF0000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Cs w:val="20"/>
              </w:rPr>
              <w:t>窗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窗戶無損壞、故障。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right="57" w:firstLineChars="39" w:firstLine="9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非安全玻璃之窗戶加貼防碎裂膠膜。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529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F74E37">
              <w:rPr>
                <w:rFonts w:ascii="標楷體" w:eastAsia="標楷體" w:hAnsi="標楷體" w:hint="eastAsia"/>
                <w:color w:val="000000"/>
              </w:rPr>
              <w:t>防盜窗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網架無鏽損、斷裂現象。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525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安裝牢固、不易倒塌。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Cs w:val="20"/>
              </w:rPr>
              <w:t>牆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具有傷害性之銳利角已妥善處理。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外牆無油漆、外磚剝落及裂縫現象。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內牆無出現裂縫現象。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4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圍牆無傾斜、裂縫現象。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Cs w:val="20"/>
              </w:rPr>
              <w:t>天花板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樑無傾斜龜裂現象。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天花板無龜裂現象。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天花板無漏水的現象。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4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天花板油漆無脫落，或掉落水泥塊。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Cs w:val="20"/>
              </w:rPr>
              <w:t>懸吊物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燈具、吊扇牢固無搖晃現象。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懸吊於牆壁上之視聽器材、教具無搖晃鬆弛現象。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FF0000"/>
                <w:spacing w:val="-6"/>
                <w:sz w:val="26"/>
                <w:szCs w:val="20"/>
              </w:rPr>
              <w:t>電扇葉片無轉動異常或脆化情形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Cs w:val="20"/>
              </w:rPr>
              <w:t>柱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柱無傾斜、變形或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3"/>
                <w:attr w:name="UnitName" w:val="m"/>
              </w:smartTagPr>
              <w:r w:rsidRPr="00F74E37">
                <w:rPr>
                  <w:rFonts w:ascii="標楷體" w:eastAsia="標楷體" w:hAnsi="標楷體" w:hint="eastAsia"/>
                  <w:color w:val="000000"/>
                  <w:spacing w:val="-6"/>
                  <w:sz w:val="26"/>
                  <w:szCs w:val="20"/>
                </w:rPr>
                <w:t>0.3m</w:t>
              </w:r>
            </w:smartTag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m以上之龜裂現象。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無混凝土剝落或鋼筋外露、鏽蝕現象。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F74E37">
              <w:rPr>
                <w:rFonts w:ascii="標楷體" w:eastAsia="標楷體" w:hAnsi="標楷體" w:hint="eastAsia"/>
                <w:color w:val="000000"/>
              </w:rPr>
              <w:t xml:space="preserve"> 欄杆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鐵質和不鏽鋼質欄</w:t>
            </w:r>
            <w:r w:rsidRPr="00F74E37">
              <w:rPr>
                <w:rFonts w:ascii="標楷體" w:eastAsia="標楷體" w:hAnsi="標楷體" w:hint="eastAsia"/>
                <w:color w:val="000000"/>
                <w:szCs w:val="20"/>
              </w:rPr>
              <w:t>杆</w:t>
            </w: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無斷裂情況。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水泥欄</w:t>
            </w:r>
            <w:r w:rsidRPr="00F74E37">
              <w:rPr>
                <w:rFonts w:ascii="標楷體" w:eastAsia="標楷體" w:hAnsi="標楷體" w:hint="eastAsia"/>
                <w:color w:val="000000"/>
                <w:szCs w:val="20"/>
              </w:rPr>
              <w:t>杆</w:t>
            </w: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無裂縫、混凝土剝落及傾斜現象。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水泥欄杆上方無置放花盆等物品。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4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木質欄</w:t>
            </w:r>
            <w:r w:rsidRPr="00F74E37">
              <w:rPr>
                <w:rFonts w:ascii="標楷體" w:eastAsia="標楷體" w:hAnsi="標楷體" w:hint="eastAsia"/>
                <w:color w:val="000000"/>
                <w:szCs w:val="20"/>
              </w:rPr>
              <w:t>杆</w:t>
            </w: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無腐爛現象。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F74E37">
              <w:rPr>
                <w:rFonts w:ascii="標楷體" w:eastAsia="標楷體" w:hAnsi="標楷體" w:hint="eastAsia"/>
                <w:color w:val="000000"/>
              </w:rPr>
              <w:t>樓梯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梯面止滑磚、止滑條無脫落。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樓梯的地面無裂縫。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樓梯扶手無斷裂破損或異物突出。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4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樓梯間照明設備無損壞。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F74E37">
              <w:rPr>
                <w:rFonts w:ascii="標楷體" w:eastAsia="標楷體" w:hAnsi="標楷體" w:hint="eastAsia"/>
                <w:color w:val="000000"/>
              </w:rPr>
              <w:t>走廊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走廊地面平坦，無裂縫凹洞情形。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spacing w:line="28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多次增建之校舍，廊階間銜接處密實而安全。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走廊排水正常未見積水現象。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color w:val="000000"/>
              </w:rPr>
            </w:pPr>
            <w:r w:rsidRPr="00F74E37">
              <w:rPr>
                <w:rFonts w:ascii="標楷體" w:eastAsia="標楷體" w:hAnsi="標楷體" w:hint="eastAsia"/>
                <w:color w:val="000000"/>
              </w:rPr>
              <w:t xml:space="preserve">      屋         頂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spacing w:line="28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pacing w:val="2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屋頂使用(如空中花園)未影響校舍建築安全。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屋頂無漏水現象。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屋頂無裂縫、倒塌的現象。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4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屋頂落水頭無阻塞。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5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屋頂無雜草雜物。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6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spacing w:line="28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屋頂的四周安全圍籬、圍牆或欄杆無損壞。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7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女兒牆上方無堆放物品。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F74E37">
              <w:rPr>
                <w:rFonts w:ascii="標楷體" w:eastAsia="標楷體" w:hAnsi="標楷體" w:hint="eastAsia"/>
                <w:color w:val="000000"/>
              </w:rPr>
              <w:t>地基圍牆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地基牢固而無地坪滑動、塌陷現象。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擋土牆、邊坡、圍牆無傾斜的現象。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hRule="exact" w:val="60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spacing w:line="28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地基未受其他新建校舍之影響而有所改變。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4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pacing w:val="-6"/>
                <w:sz w:val="26"/>
                <w:szCs w:val="20"/>
              </w:rPr>
              <w:t>地下室無積水。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 w:val="restart"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F74E37">
              <w:rPr>
                <w:rFonts w:ascii="標楷體" w:eastAsia="標楷體" w:hAnsi="標楷體" w:hint="eastAsia"/>
                <w:color w:val="000000"/>
              </w:rPr>
              <w:t>昇降設備</w:t>
            </w: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1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/>
                <w:color w:val="000000"/>
                <w:sz w:val="25"/>
                <w:szCs w:val="25"/>
              </w:rPr>
              <w:t>昇降設備由管理人負責管理。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2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/>
                <w:color w:val="000000"/>
                <w:sz w:val="25"/>
                <w:szCs w:val="25"/>
              </w:rPr>
              <w:t>已委請專業廠商負責維護保養。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/>
                <w:color w:val="000000"/>
                <w:sz w:val="25"/>
                <w:szCs w:val="25"/>
              </w:rPr>
              <w:t>已由專業技術人員從事維護保養。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4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spacing w:line="28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/>
                <w:color w:val="000000"/>
                <w:sz w:val="25"/>
                <w:szCs w:val="25"/>
              </w:rPr>
              <w:t>已依規定實施平時之維護保養並作成紀錄。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val="2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5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0"/>
              </w:rPr>
            </w:pPr>
            <w:r w:rsidRPr="00F74E37">
              <w:rPr>
                <w:rFonts w:ascii="標楷體" w:eastAsia="標楷體" w:hAnsi="標楷體"/>
                <w:color w:val="000000"/>
                <w:sz w:val="25"/>
                <w:szCs w:val="25"/>
              </w:rPr>
              <w:t>已製作昇降設備安全檢查表。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  <w:tr w:rsidR="00F74E37" w:rsidRPr="00F74E37" w:rsidTr="002202D4">
        <w:trPr>
          <w:cantSplit/>
          <w:trHeight w:hRule="exact" w:val="600"/>
        </w:trPr>
        <w:tc>
          <w:tcPr>
            <w:tcW w:w="401" w:type="dxa"/>
            <w:vMerge/>
            <w:textDirection w:val="tbRlV"/>
            <w:vAlign w:val="center"/>
          </w:tcPr>
          <w:p w:rsidR="00F74E37" w:rsidRPr="00F74E37" w:rsidRDefault="00F74E37" w:rsidP="00F74E37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F74E37" w:rsidRPr="00F74E37" w:rsidRDefault="00F74E37" w:rsidP="00F74E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6"/>
                <w:szCs w:val="20"/>
              </w:rPr>
              <w:t>6</w:t>
            </w:r>
          </w:p>
        </w:tc>
        <w:tc>
          <w:tcPr>
            <w:tcW w:w="4626" w:type="dxa"/>
            <w:vAlign w:val="center"/>
          </w:tcPr>
          <w:p w:rsidR="00F74E37" w:rsidRPr="00F74E37" w:rsidRDefault="00F74E37" w:rsidP="00F74E37">
            <w:pPr>
              <w:snapToGrid w:val="0"/>
              <w:spacing w:line="28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pacing w:val="-6"/>
                <w:sz w:val="26"/>
                <w:szCs w:val="26"/>
              </w:rPr>
            </w:pPr>
            <w:r w:rsidRPr="00F74E37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已依法定期由檢查機構核發使用許可證，並張貼於出入口處上方。</w:t>
            </w:r>
          </w:p>
        </w:tc>
        <w:tc>
          <w:tcPr>
            <w:tcW w:w="1260" w:type="dxa"/>
            <w:shd w:val="clear" w:color="auto" w:fill="auto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708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1825" w:type="dxa"/>
          </w:tcPr>
          <w:p w:rsidR="00F74E37" w:rsidRPr="00F74E37" w:rsidRDefault="00F74E37" w:rsidP="00F74E37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0"/>
              </w:rPr>
            </w:pPr>
          </w:p>
        </w:tc>
      </w:tr>
    </w:tbl>
    <w:p w:rsidR="00F74E37" w:rsidRPr="00F74E37" w:rsidRDefault="00F74E37" w:rsidP="00F74E37">
      <w:r w:rsidRPr="00F74E37">
        <w:rPr>
          <w:rFonts w:hint="eastAsia"/>
        </w:rPr>
        <w:t xml:space="preserve">承辦人：　</w:t>
      </w:r>
      <w:r w:rsidRPr="00F74E37">
        <w:rPr>
          <w:rFonts w:hint="eastAsia"/>
        </w:rPr>
        <w:t xml:space="preserve">       </w:t>
      </w:r>
      <w:r>
        <w:rPr>
          <w:rFonts w:hint="eastAsia"/>
        </w:rPr>
        <w:t xml:space="preserve">  </w:t>
      </w:r>
      <w:r w:rsidRPr="00F74E37">
        <w:rPr>
          <w:rFonts w:hint="eastAsia"/>
        </w:rPr>
        <w:t>組長：</w:t>
      </w:r>
      <w:r w:rsidRPr="00F74E37"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  <w:r w:rsidRPr="00F74E37">
        <w:rPr>
          <w:rFonts w:hint="eastAsia"/>
        </w:rPr>
        <w:t>主任：</w:t>
      </w:r>
      <w:r w:rsidRPr="00F74E37">
        <w:rPr>
          <w:rFonts w:hint="eastAsia"/>
        </w:rPr>
        <w:t xml:space="preserve">          </w:t>
      </w:r>
      <w:r>
        <w:rPr>
          <w:rFonts w:hint="eastAsia"/>
        </w:rPr>
        <w:t xml:space="preserve">    </w:t>
      </w:r>
      <w:r w:rsidRPr="00F74E37">
        <w:rPr>
          <w:rFonts w:hint="eastAsia"/>
        </w:rPr>
        <w:t>校長：</w:t>
      </w:r>
      <w:r w:rsidRPr="00F74E37">
        <w:rPr>
          <w:rFonts w:hint="eastAsia"/>
        </w:rPr>
        <w:t xml:space="preserve"> </w:t>
      </w:r>
      <w:r w:rsidRPr="00F74E37">
        <w:rPr>
          <w:rFonts w:hint="eastAsia"/>
        </w:rPr>
        <w:t xml:space="preserve">　</w:t>
      </w:r>
    </w:p>
    <w:p w:rsidR="00F74E37" w:rsidRPr="00F74E37" w:rsidRDefault="00F74E37" w:rsidP="00F74E37">
      <w:pPr>
        <w:ind w:leftChars="236" w:left="992" w:hangingChars="133" w:hanging="426"/>
        <w:rPr>
          <w:rFonts w:ascii="標楷體" w:eastAsia="標楷體" w:hAnsiTheme="minorHAnsi" w:cs="標楷體"/>
          <w:color w:val="000000"/>
          <w:kern w:val="0"/>
          <w:sz w:val="32"/>
          <w:szCs w:val="32"/>
        </w:rPr>
      </w:pPr>
    </w:p>
    <w:p w:rsidR="00F74E37" w:rsidRPr="00F74E37" w:rsidRDefault="00F74E37" w:rsidP="00D21BE2">
      <w:pPr>
        <w:ind w:leftChars="142" w:left="341"/>
        <w:rPr>
          <w:rFonts w:ascii="標楷體" w:eastAsia="標楷體" w:hAnsiTheme="minorHAnsi" w:cs="標楷體"/>
          <w:color w:val="000000"/>
          <w:kern w:val="0"/>
          <w:sz w:val="28"/>
          <w:szCs w:val="32"/>
        </w:rPr>
      </w:pPr>
    </w:p>
    <w:sectPr w:rsidR="00F74E37" w:rsidRPr="00F74E37" w:rsidSect="002B7681">
      <w:pgSz w:w="11906" w:h="16838"/>
      <w:pgMar w:top="851" w:right="1133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40A" w:rsidRDefault="00E6740A" w:rsidP="002B7681">
      <w:r>
        <w:separator/>
      </w:r>
    </w:p>
  </w:endnote>
  <w:endnote w:type="continuationSeparator" w:id="0">
    <w:p w:rsidR="00E6740A" w:rsidRDefault="00E6740A" w:rsidP="002B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40A" w:rsidRDefault="00E6740A" w:rsidP="002B7681">
      <w:r>
        <w:separator/>
      </w:r>
    </w:p>
  </w:footnote>
  <w:footnote w:type="continuationSeparator" w:id="0">
    <w:p w:rsidR="00E6740A" w:rsidRDefault="00E6740A" w:rsidP="002B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00C67"/>
    <w:multiLevelType w:val="hybridMultilevel"/>
    <w:tmpl w:val="1A14DA7C"/>
    <w:lvl w:ilvl="0" w:tplc="0409000F">
      <w:start w:val="1"/>
      <w:numFmt w:val="decimal"/>
      <w:lvlText w:val="%1."/>
      <w:lvlJc w:val="left"/>
      <w:pPr>
        <w:ind w:left="1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178C06B1"/>
    <w:multiLevelType w:val="hybridMultilevel"/>
    <w:tmpl w:val="AD2E5E3C"/>
    <w:lvl w:ilvl="0" w:tplc="4BAEA09E">
      <w:start w:val="1"/>
      <w:numFmt w:val="decim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20FD4597"/>
    <w:multiLevelType w:val="hybridMultilevel"/>
    <w:tmpl w:val="45A2E5AE"/>
    <w:lvl w:ilvl="0" w:tplc="C492C880">
      <w:start w:val="1"/>
      <w:numFmt w:val="taiwaneseCountingThousand"/>
      <w:pStyle w:val="a"/>
      <w:lvlText w:val="第%1章"/>
      <w:lvlJc w:val="left"/>
      <w:pPr>
        <w:tabs>
          <w:tab w:val="num" w:pos="990"/>
        </w:tabs>
        <w:ind w:left="990" w:hanging="990"/>
      </w:pPr>
      <w:rPr>
        <w:rFonts w:hint="default"/>
        <w:sz w:val="40"/>
        <w:szCs w:val="40"/>
      </w:rPr>
    </w:lvl>
    <w:lvl w:ilvl="1" w:tplc="A13CF77A">
      <w:start w:val="1"/>
      <w:numFmt w:val="ideographLegalTraditional"/>
      <w:lvlText w:val="%2、"/>
      <w:lvlJc w:val="left"/>
      <w:pPr>
        <w:tabs>
          <w:tab w:val="num" w:pos="900"/>
        </w:tabs>
        <w:ind w:left="900" w:hanging="720"/>
      </w:pPr>
      <w:rPr>
        <w:rFonts w:hint="default"/>
        <w:sz w:val="28"/>
      </w:rPr>
    </w:lvl>
    <w:lvl w:ilvl="2" w:tplc="0409001B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8A"/>
    <w:rsid w:val="00021796"/>
    <w:rsid w:val="00080023"/>
    <w:rsid w:val="000B630D"/>
    <w:rsid w:val="000D4572"/>
    <w:rsid w:val="00132754"/>
    <w:rsid w:val="001866B1"/>
    <w:rsid w:val="001E0DA5"/>
    <w:rsid w:val="00225444"/>
    <w:rsid w:val="0023120B"/>
    <w:rsid w:val="00236A74"/>
    <w:rsid w:val="002762F7"/>
    <w:rsid w:val="002A6C50"/>
    <w:rsid w:val="002B2D1A"/>
    <w:rsid w:val="002B5BDB"/>
    <w:rsid w:val="002B7681"/>
    <w:rsid w:val="00363926"/>
    <w:rsid w:val="003D774D"/>
    <w:rsid w:val="004615DE"/>
    <w:rsid w:val="00481972"/>
    <w:rsid w:val="00490492"/>
    <w:rsid w:val="00540B3D"/>
    <w:rsid w:val="005768DE"/>
    <w:rsid w:val="0059564A"/>
    <w:rsid w:val="005D11DF"/>
    <w:rsid w:val="005D6E8A"/>
    <w:rsid w:val="005F18AD"/>
    <w:rsid w:val="005F7651"/>
    <w:rsid w:val="0063554F"/>
    <w:rsid w:val="006F3D76"/>
    <w:rsid w:val="0072614F"/>
    <w:rsid w:val="0073401B"/>
    <w:rsid w:val="007406B4"/>
    <w:rsid w:val="007467C2"/>
    <w:rsid w:val="007623CA"/>
    <w:rsid w:val="00775BA5"/>
    <w:rsid w:val="007C62CA"/>
    <w:rsid w:val="007E3A00"/>
    <w:rsid w:val="008475FF"/>
    <w:rsid w:val="009A2D3F"/>
    <w:rsid w:val="009B02C8"/>
    <w:rsid w:val="00A54676"/>
    <w:rsid w:val="00AB0ED4"/>
    <w:rsid w:val="00B26063"/>
    <w:rsid w:val="00B35ABA"/>
    <w:rsid w:val="00BE1771"/>
    <w:rsid w:val="00C83A45"/>
    <w:rsid w:val="00C85E79"/>
    <w:rsid w:val="00CF56F6"/>
    <w:rsid w:val="00D21BE2"/>
    <w:rsid w:val="00D97F9C"/>
    <w:rsid w:val="00DB4D72"/>
    <w:rsid w:val="00DD0F5D"/>
    <w:rsid w:val="00E5435A"/>
    <w:rsid w:val="00E6740A"/>
    <w:rsid w:val="00F464F2"/>
    <w:rsid w:val="00F74E37"/>
    <w:rsid w:val="00F7748C"/>
    <w:rsid w:val="00F77FB5"/>
    <w:rsid w:val="00F8265F"/>
    <w:rsid w:val="00FA115E"/>
    <w:rsid w:val="00FC28A8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26C571-1EFD-4818-8517-3870DE36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68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5D6E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">
    <w:name w:val="地震章"/>
    <w:basedOn w:val="a0"/>
    <w:rsid w:val="005768DE"/>
    <w:pPr>
      <w:numPr>
        <w:numId w:val="1"/>
      </w:numPr>
      <w:tabs>
        <w:tab w:val="clear" w:pos="990"/>
        <w:tab w:val="num" w:pos="360"/>
      </w:tabs>
      <w:spacing w:line="480" w:lineRule="exact"/>
      <w:ind w:left="0" w:firstLine="0"/>
    </w:pPr>
    <w:rPr>
      <w:rFonts w:ascii="標楷體" w:eastAsia="標楷體" w:hAnsi="標楷體"/>
      <w:b/>
      <w:sz w:val="40"/>
      <w:szCs w:val="40"/>
    </w:rPr>
  </w:style>
  <w:style w:type="paragraph" w:styleId="a4">
    <w:name w:val="header"/>
    <w:basedOn w:val="a0"/>
    <w:link w:val="a5"/>
    <w:uiPriority w:val="99"/>
    <w:unhideWhenUsed/>
    <w:rsid w:val="002B7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2B768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B7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2B768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2B7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2B76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0"/>
    <w:uiPriority w:val="34"/>
    <w:qFormat/>
    <w:rsid w:val="00C83A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官振暄</dc:creator>
  <cp:keywords/>
  <dc:description/>
  <cp:lastModifiedBy>user</cp:lastModifiedBy>
  <cp:revision>2</cp:revision>
  <cp:lastPrinted>2020-11-09T01:31:00Z</cp:lastPrinted>
  <dcterms:created xsi:type="dcterms:W3CDTF">2020-11-10T00:12:00Z</dcterms:created>
  <dcterms:modified xsi:type="dcterms:W3CDTF">2020-11-10T00:12:00Z</dcterms:modified>
</cp:coreProperties>
</file>