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FF" w:rsidRDefault="00FC12FF" w:rsidP="00FC12FF">
      <w:pPr>
        <w:kinsoku w:val="0"/>
        <w:spacing w:line="40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48462E">
        <w:rPr>
          <w:rFonts w:ascii="標楷體" w:eastAsia="標楷體" w:hAnsi="標楷體"/>
          <w:b/>
          <w:sz w:val="28"/>
        </w:rPr>
        <w:t>10</w:t>
      </w:r>
      <w:r>
        <w:rPr>
          <w:rFonts w:ascii="標楷體" w:eastAsia="標楷體" w:hAnsi="標楷體" w:hint="eastAsia"/>
          <w:b/>
          <w:sz w:val="28"/>
        </w:rPr>
        <w:t>9學</w:t>
      </w:r>
      <w:r w:rsidRPr="0048462E">
        <w:rPr>
          <w:rFonts w:ascii="標楷體" w:eastAsia="標楷體" w:hAnsi="標楷體"/>
          <w:b/>
          <w:sz w:val="28"/>
        </w:rPr>
        <w:t>年度</w:t>
      </w:r>
      <w:r w:rsidRPr="0048462E">
        <w:rPr>
          <w:rFonts w:ascii="標楷體" w:eastAsia="標楷體" w:hAnsi="標楷體" w:hint="eastAsia"/>
          <w:b/>
          <w:bCs/>
          <w:sz w:val="28"/>
        </w:rPr>
        <w:t>辦理</w:t>
      </w:r>
      <w:r w:rsidRPr="0048462E">
        <w:rPr>
          <w:rFonts w:ascii="標楷體" w:eastAsia="標楷體" w:hAnsi="標楷體" w:hint="eastAsia"/>
          <w:b/>
          <w:sz w:val="28"/>
        </w:rPr>
        <w:t>「精進教學」國民小學社會學習領域</w:t>
      </w:r>
    </w:p>
    <w:p w:rsidR="00FC12FF" w:rsidRPr="007E48A8" w:rsidRDefault="00FC12FF" w:rsidP="00FC12FF">
      <w:pPr>
        <w:kinsoku w:val="0"/>
        <w:spacing w:line="400" w:lineRule="exact"/>
        <w:jc w:val="center"/>
        <w:rPr>
          <w:rFonts w:ascii="標楷體" w:eastAsia="標楷體" w:hAnsi="標楷體"/>
          <w:b/>
          <w:color w:val="FF0000"/>
          <w:sz w:val="28"/>
        </w:rPr>
      </w:pPr>
      <w:r>
        <w:rPr>
          <w:rFonts w:ascii="標楷體" w:eastAsia="標楷體" w:hAnsi="標楷體" w:hint="eastAsia"/>
          <w:b/>
          <w:sz w:val="28"/>
        </w:rPr>
        <w:t>各校領域召集人增能研習-</w:t>
      </w:r>
      <w:r w:rsidRPr="0048462E">
        <w:rPr>
          <w:rFonts w:ascii="標楷體" w:eastAsia="標楷體" w:hAnsi="標楷體" w:hint="eastAsia"/>
          <w:b/>
          <w:sz w:val="28"/>
        </w:rPr>
        <w:t>課程表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3750"/>
        <w:gridCol w:w="909"/>
        <w:gridCol w:w="2665"/>
      </w:tblGrid>
      <w:tr w:rsidR="00FC12FF" w:rsidRPr="00C24E7B" w:rsidTr="00B35C01">
        <w:trPr>
          <w:cantSplit/>
          <w:trHeight w:val="345"/>
          <w:jc w:val="center"/>
        </w:trPr>
        <w:tc>
          <w:tcPr>
            <w:tcW w:w="586" w:type="pct"/>
            <w:vMerge w:val="restart"/>
            <w:tcBorders>
              <w:tl2br w:val="single" w:sz="4" w:space="0" w:color="auto"/>
            </w:tcBorders>
          </w:tcPr>
          <w:p w:rsidR="00FC12FF" w:rsidRPr="00C24E7B" w:rsidRDefault="00FC12FF" w:rsidP="00B35C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C24E7B">
              <w:rPr>
                <w:rFonts w:ascii="標楷體" w:eastAsia="標楷體" w:hAnsi="標楷體" w:hint="eastAsia"/>
              </w:rPr>
              <w:t>日期</w:t>
            </w:r>
          </w:p>
          <w:p w:rsidR="00FC12FF" w:rsidRDefault="00FC12FF" w:rsidP="00B35C01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FC12FF" w:rsidRPr="00C24E7B" w:rsidRDefault="00FC12FF" w:rsidP="00B35C01">
            <w:pPr>
              <w:spacing w:line="400" w:lineRule="exact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60" w:type="pct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C24E7B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12</w:t>
            </w:r>
            <w:r w:rsidRPr="00C24E7B">
              <w:rPr>
                <w:rFonts w:ascii="標楷體" w:eastAsia="標楷體" w:hAnsi="標楷體"/>
              </w:rPr>
              <w:t>日</w:t>
            </w:r>
          </w:p>
        </w:tc>
        <w:tc>
          <w:tcPr>
            <w:tcW w:w="2154" w:type="pct"/>
            <w:gridSpan w:val="2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C24E7B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Pr="00C24E7B">
              <w:rPr>
                <w:rFonts w:ascii="標楷體" w:eastAsia="標楷體" w:hAnsi="標楷體"/>
              </w:rPr>
              <w:t>日</w:t>
            </w:r>
          </w:p>
        </w:tc>
      </w:tr>
      <w:tr w:rsidR="00FC12FF" w:rsidRPr="00C24E7B" w:rsidTr="00B35C01">
        <w:trPr>
          <w:cantSplit/>
          <w:trHeight w:val="593"/>
          <w:jc w:val="center"/>
        </w:trPr>
        <w:tc>
          <w:tcPr>
            <w:tcW w:w="586" w:type="pct"/>
            <w:vMerge/>
            <w:tcBorders>
              <w:tl2br w:val="single" w:sz="4" w:space="0" w:color="auto"/>
            </w:tcBorders>
          </w:tcPr>
          <w:p w:rsidR="00FC12FF" w:rsidRPr="00C24E7B" w:rsidRDefault="00FC12FF" w:rsidP="00B35C0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260" w:type="pct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54" w:type="pct"/>
            <w:gridSpan w:val="2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</w:tr>
      <w:tr w:rsidR="00FC12FF" w:rsidRPr="00C24E7B" w:rsidTr="00B35C01">
        <w:trPr>
          <w:cantSplit/>
          <w:trHeight w:val="1018"/>
          <w:jc w:val="center"/>
        </w:trPr>
        <w:tc>
          <w:tcPr>
            <w:tcW w:w="586" w:type="pct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08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30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09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2260" w:type="pct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154" w:type="pct"/>
            <w:gridSpan w:val="2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報到</w:t>
            </w:r>
          </w:p>
        </w:tc>
      </w:tr>
      <w:tr w:rsidR="00FC12FF" w:rsidRPr="00C24E7B" w:rsidTr="00B35C01">
        <w:trPr>
          <w:cantSplit/>
          <w:trHeight w:val="994"/>
          <w:jc w:val="center"/>
        </w:trPr>
        <w:tc>
          <w:tcPr>
            <w:tcW w:w="586" w:type="pct"/>
            <w:vAlign w:val="center"/>
          </w:tcPr>
          <w:p w:rsidR="00FC12FF" w:rsidRDefault="00FC12FF" w:rsidP="00B35C0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1316D">
              <w:rPr>
                <w:rFonts w:ascii="標楷體" w:eastAsia="標楷體" w:hAnsi="標楷體"/>
                <w:color w:val="000000"/>
              </w:rPr>
              <w:t>09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 w:rsidRPr="0031316D">
              <w:rPr>
                <w:rFonts w:ascii="標楷體" w:eastAsia="標楷體" w:hAnsi="標楷體"/>
                <w:color w:val="000000"/>
              </w:rPr>
              <w:t>00</w:t>
            </w:r>
          </w:p>
          <w:p w:rsidR="00FC12FF" w:rsidRDefault="00FC12FF" w:rsidP="00B35C0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31316D" w:rsidRDefault="00FC12FF" w:rsidP="00B35C0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1316D">
              <w:rPr>
                <w:rFonts w:ascii="標楷體" w:eastAsia="標楷體" w:hAnsi="標楷體"/>
                <w:color w:val="000000"/>
              </w:rPr>
              <w:t>09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31316D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260" w:type="pct"/>
            <w:shd w:val="clear" w:color="auto" w:fill="FBD4B4"/>
            <w:vAlign w:val="center"/>
          </w:tcPr>
          <w:p w:rsidR="00FC12FF" w:rsidRPr="00320D32" w:rsidRDefault="00FC12FF" w:rsidP="00B35C0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D32">
              <w:rPr>
                <w:rFonts w:ascii="標楷體" w:eastAsia="標楷體" w:hAnsi="標楷體" w:hint="eastAsia"/>
                <w:color w:val="000000" w:themeColor="text1"/>
              </w:rPr>
              <w:t>&lt;開幕式&gt;</w:t>
            </w:r>
          </w:p>
          <w:p w:rsidR="00FC12FF" w:rsidRPr="00320D32" w:rsidRDefault="00FC12FF" w:rsidP="00B35C0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D32">
              <w:rPr>
                <w:rFonts w:ascii="標楷體" w:eastAsia="標楷體" w:hAnsi="標楷體" w:hint="eastAsia"/>
                <w:color w:val="000000" w:themeColor="text1"/>
              </w:rPr>
              <w:t>教育局代表</w:t>
            </w:r>
          </w:p>
          <w:p w:rsidR="00FC12FF" w:rsidRPr="00320D32" w:rsidRDefault="00FC12FF" w:rsidP="00B35C0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320D32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國教輔導團國小社會領域</w:t>
            </w:r>
          </w:p>
          <w:p w:rsidR="00FC12FF" w:rsidRPr="00320D32" w:rsidRDefault="00FC12FF" w:rsidP="00B35C0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320D32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召集人房瑞美校長</w:t>
            </w:r>
          </w:p>
          <w:p w:rsidR="00FC12FF" w:rsidRPr="0031316D" w:rsidRDefault="00FC12FF" w:rsidP="00B35C0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0D32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講師團隊、輔導員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1316D">
              <w:rPr>
                <w:rFonts w:ascii="標楷體" w:eastAsia="標楷體" w:hAnsi="標楷體"/>
                <w:color w:val="000000"/>
              </w:rPr>
              <w:t>09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31316D">
              <w:rPr>
                <w:rFonts w:ascii="標楷體" w:eastAsia="標楷體" w:hAnsi="標楷體"/>
                <w:color w:val="000000"/>
              </w:rPr>
              <w:t>0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49028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31316D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606" w:type="pct"/>
            <w:vMerge w:val="restart"/>
            <w:shd w:val="clear" w:color="auto" w:fill="B6DDE8"/>
            <w:vAlign w:val="center"/>
          </w:tcPr>
          <w:p w:rsidR="00FC12FF" w:rsidRPr="0031316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31316D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共備成果分享</w:t>
            </w:r>
          </w:p>
          <w:p w:rsidR="00FC12FF" w:rsidRPr="005E4698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12FF" w:rsidRPr="0031316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31316D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</w:p>
          <w:p w:rsidR="00FC12FF" w:rsidRPr="0049028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國小社會領域輔導團團員</w:t>
            </w:r>
          </w:p>
        </w:tc>
      </w:tr>
      <w:tr w:rsidR="00FC12FF" w:rsidRPr="00C24E7B" w:rsidTr="00B35C01">
        <w:trPr>
          <w:cantSplit/>
          <w:trHeight w:val="1275"/>
          <w:jc w:val="center"/>
        </w:trPr>
        <w:tc>
          <w:tcPr>
            <w:tcW w:w="586" w:type="pct"/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1316D">
              <w:rPr>
                <w:rFonts w:ascii="標楷體" w:eastAsia="標楷體" w:hAnsi="標楷體"/>
                <w:color w:val="000000"/>
              </w:rPr>
              <w:t>09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30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31316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1316D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2260" w:type="pct"/>
            <w:vMerge w:val="restart"/>
            <w:shd w:val="clear" w:color="auto" w:fill="FBD4B4"/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5723">
              <w:rPr>
                <w:rFonts w:ascii="標楷體" w:eastAsia="標楷體" w:hAnsi="標楷體"/>
                <w:color w:val="000000" w:themeColor="text1"/>
              </w:rPr>
              <w:t>社會領綱解構與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5723">
              <w:rPr>
                <w:rFonts w:ascii="標楷體" w:eastAsia="標楷體" w:hAnsi="標楷體"/>
                <w:color w:val="000000" w:themeColor="text1"/>
              </w:rPr>
              <w:t>素養導向課程設計實務</w:t>
            </w:r>
          </w:p>
          <w:p w:rsidR="00FC12FF" w:rsidRDefault="00FC12FF" w:rsidP="00B35C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761AAE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  <w:r w:rsidRPr="00761A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中央輔導團洪夢華老師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FC12FF" w:rsidRPr="0031316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</w:p>
        </w:tc>
        <w:tc>
          <w:tcPr>
            <w:tcW w:w="1606" w:type="pct"/>
            <w:vMerge/>
            <w:shd w:val="clear" w:color="auto" w:fill="B6DDE8"/>
            <w:vAlign w:val="center"/>
          </w:tcPr>
          <w:p w:rsidR="00FC12FF" w:rsidRPr="0031316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FC12FF" w:rsidRPr="00C24E7B" w:rsidTr="00B35C01">
        <w:trPr>
          <w:cantSplit/>
          <w:trHeight w:val="1144"/>
          <w:jc w:val="center"/>
        </w:trPr>
        <w:tc>
          <w:tcPr>
            <w:tcW w:w="586" w:type="pct"/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25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31316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1316D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15</w:t>
            </w:r>
          </w:p>
        </w:tc>
        <w:tc>
          <w:tcPr>
            <w:tcW w:w="2260" w:type="pct"/>
            <w:vMerge/>
            <w:shd w:val="clear" w:color="auto" w:fill="FBD4B4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05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31316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55</w:t>
            </w:r>
          </w:p>
        </w:tc>
        <w:tc>
          <w:tcPr>
            <w:tcW w:w="1606" w:type="pct"/>
            <w:vMerge/>
            <w:shd w:val="clear" w:color="auto" w:fill="B6DDE8"/>
            <w:vAlign w:val="center"/>
          </w:tcPr>
          <w:p w:rsidR="00FC12FF" w:rsidRPr="0031316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FC12FF" w:rsidRPr="00C24E7B" w:rsidTr="00B35C01">
        <w:trPr>
          <w:cantSplit/>
          <w:trHeight w:val="1081"/>
          <w:jc w:val="center"/>
        </w:trPr>
        <w:tc>
          <w:tcPr>
            <w:tcW w:w="586" w:type="pct"/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20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1316D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2260" w:type="pct"/>
            <w:vMerge/>
            <w:shd w:val="clear" w:color="auto" w:fill="FBD4B4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31316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/>
                <w:color w:val="000000"/>
              </w:rPr>
              <w:t>12</w:t>
            </w:r>
            <w:r w:rsidRPr="003131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1606" w:type="pct"/>
            <w:vMerge/>
            <w:shd w:val="clear" w:color="auto" w:fill="B6DDE8"/>
            <w:vAlign w:val="center"/>
          </w:tcPr>
          <w:p w:rsidR="00FC12FF" w:rsidRPr="0031316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FC12FF" w:rsidRPr="00C24E7B" w:rsidTr="00B35C01">
        <w:trPr>
          <w:cantSplit/>
          <w:trHeight w:val="400"/>
          <w:jc w:val="center"/>
        </w:trPr>
        <w:tc>
          <w:tcPr>
            <w:tcW w:w="2846" w:type="pct"/>
            <w:gridSpan w:val="2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154" w:type="pct"/>
            <w:gridSpan w:val="2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FC12FF" w:rsidRPr="00C24E7B" w:rsidTr="00B35C01">
        <w:trPr>
          <w:cantSplit/>
          <w:trHeight w:val="1457"/>
          <w:jc w:val="center"/>
        </w:trPr>
        <w:tc>
          <w:tcPr>
            <w:tcW w:w="586" w:type="pct"/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13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C24E7B">
              <w:rPr>
                <w:rFonts w:ascii="標楷體" w:eastAsia="標楷體" w:hAnsi="標楷體"/>
              </w:rPr>
              <w:t>0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C24E7B">
              <w:rPr>
                <w:rFonts w:ascii="標楷體" w:eastAsia="標楷體" w:hAnsi="標楷體"/>
              </w:rPr>
              <w:t>0</w:t>
            </w:r>
          </w:p>
        </w:tc>
        <w:tc>
          <w:tcPr>
            <w:tcW w:w="2260" w:type="pct"/>
            <w:vMerge w:val="restart"/>
            <w:shd w:val="clear" w:color="auto" w:fill="FBD4B4"/>
            <w:vAlign w:val="center"/>
          </w:tcPr>
          <w:p w:rsidR="00FC12FF" w:rsidRDefault="00FC12FF" w:rsidP="00B35C01">
            <w:pPr>
              <w:spacing w:line="400" w:lineRule="exact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FC12FF" w:rsidRPr="007E48A8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到校輔導共備實</w:t>
            </w:r>
            <w:r w:rsidRPr="00125723">
              <w:rPr>
                <w:rFonts w:ascii="標楷體" w:eastAsia="標楷體" w:hAnsi="標楷體" w:hint="eastAsia"/>
                <w:color w:val="000000" w:themeColor="text1"/>
              </w:rPr>
              <w:t>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研討與解析</w:t>
            </w:r>
          </w:p>
          <w:p w:rsidR="00FC12FF" w:rsidRPr="00A5014B" w:rsidRDefault="00FC12FF" w:rsidP="00B35C01">
            <w:pPr>
              <w:snapToGrid w:val="0"/>
              <w:spacing w:line="240" w:lineRule="exact"/>
              <w:contextualSpacing/>
              <w:mirrorIndents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</w:p>
          <w:p w:rsidR="00FC12FF" w:rsidRPr="003F752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0E37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</w:p>
          <w:p w:rsidR="00FC12FF" w:rsidRPr="00F10B95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呂龍興主任</w:t>
            </w:r>
          </w:p>
        </w:tc>
        <w:tc>
          <w:tcPr>
            <w:tcW w:w="548" w:type="pct"/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13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C24E7B">
              <w:rPr>
                <w:rFonts w:ascii="標楷體" w:eastAsia="標楷體" w:hAnsi="標楷體"/>
              </w:rPr>
              <w:t>0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1606" w:type="pct"/>
            <w:vMerge w:val="restart"/>
            <w:shd w:val="clear" w:color="auto" w:fill="B6DDE8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61DE8">
              <w:rPr>
                <w:rFonts w:ascii="標楷體" w:eastAsia="標楷體" w:hAnsi="標楷體" w:hint="eastAsia"/>
                <w:color w:val="000000" w:themeColor="text1"/>
              </w:rPr>
              <w:t>十二年國教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之發展與願景</w:t>
            </w:r>
          </w:p>
          <w:p w:rsidR="00FC12FF" w:rsidRPr="00CD3395" w:rsidRDefault="00FC12FF" w:rsidP="00B35C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D33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  <w:r w:rsidRPr="00CD3395">
              <w:rPr>
                <w:rFonts w:ascii="標楷體" w:eastAsia="標楷體" w:hAnsi="標楷體" w:hint="eastAsia"/>
              </w:rPr>
              <w:t xml:space="preserve"> </w:t>
            </w:r>
          </w:p>
          <w:p w:rsidR="00FC12FF" w:rsidRPr="003F752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D3395">
              <w:rPr>
                <w:rFonts w:ascii="標楷體" w:eastAsia="標楷體" w:hAnsi="標楷體" w:hint="eastAsia"/>
              </w:rPr>
              <w:t>陳錦堂主任</w:t>
            </w:r>
          </w:p>
        </w:tc>
      </w:tr>
      <w:tr w:rsidR="00FC12FF" w:rsidRPr="00C24E7B" w:rsidTr="00B35C01">
        <w:trPr>
          <w:cantSplit/>
          <w:trHeight w:val="1349"/>
          <w:jc w:val="center"/>
        </w:trPr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C24E7B">
              <w:rPr>
                <w:rFonts w:ascii="標楷體" w:eastAsia="標楷體" w:hAnsi="標楷體"/>
              </w:rPr>
              <w:t>0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C24E7B">
              <w:rPr>
                <w:rFonts w:ascii="標楷體" w:eastAsia="標楷體" w:hAnsi="標楷體"/>
              </w:rPr>
              <w:t>0</w:t>
            </w:r>
          </w:p>
        </w:tc>
        <w:tc>
          <w:tcPr>
            <w:tcW w:w="2260" w:type="pct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3F752D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606" w:type="pct"/>
            <w:vMerge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FC12FF" w:rsidRPr="00C24E7B" w:rsidTr="00B35C01">
        <w:trPr>
          <w:cantSplit/>
          <w:trHeight w:val="1840"/>
          <w:jc w:val="center"/>
        </w:trPr>
        <w:tc>
          <w:tcPr>
            <w:tcW w:w="586" w:type="pct"/>
            <w:vAlign w:val="center"/>
          </w:tcPr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C24E7B">
              <w:rPr>
                <w:rFonts w:ascii="標楷體" w:eastAsia="標楷體" w:hAnsi="標楷體"/>
              </w:rPr>
              <w:t>0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C24E7B">
              <w:rPr>
                <w:rFonts w:ascii="標楷體" w:eastAsia="標楷體" w:hAnsi="標楷體"/>
              </w:rPr>
              <w:t>0</w:t>
            </w:r>
          </w:p>
        </w:tc>
        <w:tc>
          <w:tcPr>
            <w:tcW w:w="2260" w:type="pct"/>
            <w:shd w:val="clear" w:color="auto" w:fill="FBD4B4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FC12FF" w:rsidRPr="00A5014B" w:rsidRDefault="00FC12FF" w:rsidP="00B35C01">
            <w:pPr>
              <w:snapToGrid w:val="0"/>
              <w:spacing w:line="24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共備分組</w:t>
            </w:r>
          </w:p>
          <w:p w:rsidR="00FC12FF" w:rsidRPr="00CC7D4C" w:rsidRDefault="00FC12FF" w:rsidP="00B35C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1.三年級2.四年級3.五年級4.六年級</w:t>
            </w:r>
          </w:p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</w:p>
        </w:tc>
        <w:tc>
          <w:tcPr>
            <w:tcW w:w="548" w:type="pct"/>
            <w:vAlign w:val="center"/>
          </w:tcPr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FC12FF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FC12FF" w:rsidRPr="00C24E7B" w:rsidRDefault="00FC12FF" w:rsidP="00B35C01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C24E7B">
              <w:rPr>
                <w:rFonts w:ascii="標楷體" w:eastAsia="標楷體" w:hAnsi="標楷體"/>
              </w:rPr>
              <w:t>0</w:t>
            </w:r>
          </w:p>
        </w:tc>
        <w:tc>
          <w:tcPr>
            <w:tcW w:w="1606" w:type="pct"/>
            <w:shd w:val="clear" w:color="auto" w:fill="B6DDE8"/>
            <w:vAlign w:val="center"/>
          </w:tcPr>
          <w:p w:rsidR="00FC12FF" w:rsidRPr="00320D32" w:rsidRDefault="00FC12FF" w:rsidP="00B35C0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D32">
              <w:rPr>
                <w:rFonts w:ascii="標楷體" w:eastAsia="標楷體" w:hAnsi="標楷體" w:hint="eastAsia"/>
                <w:color w:val="000000" w:themeColor="text1"/>
              </w:rPr>
              <w:t>&lt;綜合座談&gt;</w:t>
            </w:r>
          </w:p>
          <w:p w:rsidR="00FC12FF" w:rsidRPr="00320D32" w:rsidRDefault="00FC12FF" w:rsidP="00B35C0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D32">
              <w:rPr>
                <w:rFonts w:ascii="標楷體" w:eastAsia="標楷體" w:hAnsi="標楷體" w:hint="eastAsia"/>
                <w:color w:val="000000" w:themeColor="text1"/>
              </w:rPr>
              <w:t>教育局代表</w:t>
            </w:r>
          </w:p>
          <w:p w:rsidR="00FC12FF" w:rsidRPr="00320D32" w:rsidRDefault="00FC12FF" w:rsidP="00B35C0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320D32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國教輔導團國小社會領域</w:t>
            </w:r>
          </w:p>
          <w:p w:rsidR="00FC12FF" w:rsidRPr="00C24E7B" w:rsidRDefault="00FC12FF" w:rsidP="00B35C01">
            <w:pPr>
              <w:spacing w:line="28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講師團隊</w:t>
            </w:r>
            <w:r w:rsidRPr="00320D32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、輔導員</w:t>
            </w:r>
          </w:p>
        </w:tc>
      </w:tr>
    </w:tbl>
    <w:p w:rsidR="003D4E23" w:rsidRDefault="003D4E23"/>
    <w:sectPr w:rsidR="003D4E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E07" w:rsidRDefault="000B0E07" w:rsidP="004F0AB4">
      <w:r>
        <w:separator/>
      </w:r>
    </w:p>
  </w:endnote>
  <w:endnote w:type="continuationSeparator" w:id="0">
    <w:p w:rsidR="000B0E07" w:rsidRDefault="000B0E07" w:rsidP="004F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E07" w:rsidRDefault="000B0E07" w:rsidP="004F0AB4">
      <w:r>
        <w:separator/>
      </w:r>
    </w:p>
  </w:footnote>
  <w:footnote w:type="continuationSeparator" w:id="0">
    <w:p w:rsidR="000B0E07" w:rsidRDefault="000B0E07" w:rsidP="004F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FF"/>
    <w:rsid w:val="000B0E07"/>
    <w:rsid w:val="003D4E23"/>
    <w:rsid w:val="004F0AB4"/>
    <w:rsid w:val="00F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E0D47-CB79-42A7-A8E3-957460CB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2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0AB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0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A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2020-08-31T02:12:00Z</dcterms:created>
  <dcterms:modified xsi:type="dcterms:W3CDTF">2020-08-31T02:12:00Z</dcterms:modified>
</cp:coreProperties>
</file>