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CDC"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rsidR="000B49F4" w:rsidRPr="000B49F4" w:rsidRDefault="00044B35" w:rsidP="00352CDC">
      <w:pPr>
        <w:snapToGrid w:val="0"/>
        <w:spacing w:line="276" w:lineRule="auto"/>
        <w:jc w:val="center"/>
        <w:rPr>
          <w:rFonts w:ascii="標楷體" w:eastAsia="標楷體" w:hAnsi="標楷體"/>
          <w:b/>
          <w:sz w:val="32"/>
          <w:szCs w:val="32"/>
        </w:rPr>
      </w:pPr>
      <w:bookmarkStart w:id="0" w:name="_GoBack"/>
      <w:r>
        <w:rPr>
          <w:rFonts w:ascii="標楷體" w:eastAsia="標楷體" w:hAnsi="標楷體" w:hint="eastAsia"/>
          <w:b/>
          <w:sz w:val="32"/>
          <w:szCs w:val="32"/>
        </w:rPr>
        <w:t>非暴力溝通友善對話</w:t>
      </w:r>
      <w:r w:rsidR="00F51981" w:rsidRPr="000B49F4">
        <w:rPr>
          <w:rFonts w:ascii="標楷體" w:eastAsia="標楷體" w:hAnsi="標楷體" w:hint="eastAsia"/>
          <w:b/>
          <w:sz w:val="32"/>
          <w:szCs w:val="32"/>
        </w:rPr>
        <w:t>工作坊</w:t>
      </w:r>
      <w:r w:rsidR="000B49F4">
        <w:rPr>
          <w:rFonts w:ascii="標楷體" w:eastAsia="標楷體" w:hAnsi="標楷體" w:hint="eastAsia"/>
          <w:b/>
          <w:sz w:val="32"/>
          <w:szCs w:val="32"/>
        </w:rPr>
        <w:t>實施計畫</w:t>
      </w:r>
      <w:bookmarkEnd w:id="0"/>
    </w:p>
    <w:p w:rsidR="00C61EC3" w:rsidRPr="00407250" w:rsidRDefault="00C61EC3" w:rsidP="00C61EC3">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rsidR="00C61EC3" w:rsidRDefault="00C61EC3" w:rsidP="00C61EC3">
      <w:pPr>
        <w:pStyle w:val="a5"/>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Pr="000B49F4">
        <w:rPr>
          <w:rFonts w:ascii="標楷體" w:eastAsia="標楷體" w:hAnsi="標楷體" w:hint="eastAsia"/>
          <w:sz w:val="28"/>
          <w:szCs w:val="28"/>
        </w:rPr>
        <w:t>為利十二年國教課綱之國民中學順利運行，國教署規劃於107年度委請國立臺灣師範大學陳教授佩英辦理「國中課</w:t>
      </w:r>
      <w:r>
        <w:rPr>
          <w:rFonts w:ascii="標楷體" w:eastAsia="標楷體" w:hAnsi="標楷體" w:hint="eastAsia"/>
          <w:sz w:val="28"/>
          <w:szCs w:val="28"/>
        </w:rPr>
        <w:t>綱推動與課程發展計畫」，就相關輔導人力進行一系列之培力課程，並</w:t>
      </w:r>
      <w:r w:rsidRPr="000B49F4">
        <w:rPr>
          <w:rFonts w:ascii="標楷體" w:eastAsia="標楷體" w:hAnsi="標楷體" w:hint="eastAsia"/>
          <w:sz w:val="28"/>
          <w:szCs w:val="28"/>
        </w:rPr>
        <w:t>經過培力之輔導人力深入國中校園長期陪伴並協助全國之國民中學發展彈性學習課程。</w:t>
      </w:r>
    </w:p>
    <w:p w:rsidR="00C61EC3" w:rsidRPr="00407250" w:rsidRDefault="00C61EC3" w:rsidP="00C61EC3">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rsidR="00C61EC3" w:rsidRDefault="00C61EC3" w:rsidP="00C61EC3">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(一)主辦單位：教育部國民及學前教育署</w:t>
      </w:r>
    </w:p>
    <w:p w:rsidR="00C61EC3" w:rsidRDefault="00C61EC3"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(二)承辦單位：國立臺灣師範大學陳佩英教授</w:t>
      </w:r>
      <w:r w:rsidRPr="00C0783A">
        <w:rPr>
          <w:rFonts w:ascii="標楷體" w:eastAsia="標楷體" w:hAnsi="標楷體" w:hint="eastAsia"/>
          <w:sz w:val="28"/>
          <w:szCs w:val="28"/>
        </w:rPr>
        <w:t>「國中課綱推動與課程發展計畫」</w:t>
      </w:r>
      <w:r>
        <w:rPr>
          <w:rFonts w:ascii="標楷體" w:eastAsia="標楷體" w:hAnsi="標楷體" w:hint="eastAsia"/>
          <w:sz w:val="28"/>
          <w:szCs w:val="28"/>
        </w:rPr>
        <w:t>團隊</w:t>
      </w:r>
    </w:p>
    <w:p w:rsidR="00C61EC3" w:rsidRPr="000B49F4" w:rsidRDefault="00C61EC3" w:rsidP="003F539F">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(三)參與對象</w:t>
      </w:r>
      <w:r w:rsidRPr="000B49F4">
        <w:rPr>
          <w:rFonts w:ascii="標楷體" w:eastAsia="標楷體" w:hAnsi="標楷體" w:hint="eastAsia"/>
          <w:sz w:val="28"/>
          <w:szCs w:val="28"/>
        </w:rPr>
        <w:t>：</w:t>
      </w:r>
      <w:r w:rsidR="00EE2BB9">
        <w:rPr>
          <w:rFonts w:ascii="標楷體" w:eastAsia="標楷體" w:hAnsi="標楷體" w:hint="eastAsia"/>
          <w:kern w:val="0"/>
          <w:sz w:val="28"/>
          <w:szCs w:val="28"/>
        </w:rPr>
        <w:t>各縣市課督、校長、主任、輔導教師、輔導員…等課程領導人(未參與過計劃課程者優先)</w:t>
      </w:r>
    </w:p>
    <w:p w:rsidR="0082696A" w:rsidRDefault="00C61EC3" w:rsidP="0056190E">
      <w:pPr>
        <w:adjustRightInd w:val="0"/>
        <w:snapToGrid w:val="0"/>
        <w:spacing w:line="400" w:lineRule="exact"/>
        <w:ind w:leftChars="100" w:left="2200" w:hangingChars="700" w:hanging="1960"/>
        <w:rPr>
          <w:rFonts w:ascii="標楷體" w:eastAsia="標楷體" w:hAnsi="標楷體"/>
          <w:kern w:val="0"/>
          <w:sz w:val="28"/>
          <w:szCs w:val="28"/>
        </w:rPr>
      </w:pPr>
      <w:r w:rsidRPr="0056190E">
        <w:rPr>
          <w:rFonts w:ascii="標楷體" w:eastAsia="標楷體" w:hAnsi="標楷體" w:hint="eastAsia"/>
          <w:kern w:val="0"/>
          <w:sz w:val="28"/>
          <w:szCs w:val="28"/>
        </w:rPr>
        <w:t>(四)研習時間：</w:t>
      </w:r>
      <w:r w:rsidR="00EE2BB9">
        <w:rPr>
          <w:rFonts w:ascii="標楷體" w:eastAsia="標楷體" w:hAnsi="標楷體" w:hint="eastAsia"/>
          <w:kern w:val="0"/>
          <w:sz w:val="28"/>
          <w:szCs w:val="28"/>
        </w:rPr>
        <w:t>109</w:t>
      </w:r>
      <w:r w:rsidR="0056190E" w:rsidRPr="0056190E">
        <w:rPr>
          <w:rFonts w:ascii="標楷體" w:eastAsia="標楷體" w:hAnsi="標楷體" w:hint="eastAsia"/>
          <w:kern w:val="0"/>
          <w:sz w:val="28"/>
          <w:szCs w:val="28"/>
        </w:rPr>
        <w:t>年</w:t>
      </w:r>
      <w:r w:rsidR="001B093C">
        <w:rPr>
          <w:rFonts w:ascii="標楷體" w:eastAsia="標楷體" w:hAnsi="標楷體" w:hint="eastAsia"/>
          <w:kern w:val="0"/>
          <w:sz w:val="28"/>
          <w:szCs w:val="28"/>
        </w:rPr>
        <w:t>9</w:t>
      </w:r>
      <w:r w:rsidR="0056190E" w:rsidRPr="0056190E">
        <w:rPr>
          <w:rFonts w:ascii="標楷體" w:eastAsia="標楷體" w:hAnsi="標楷體" w:hint="eastAsia"/>
          <w:kern w:val="0"/>
          <w:sz w:val="28"/>
          <w:szCs w:val="28"/>
        </w:rPr>
        <w:t>月</w:t>
      </w:r>
      <w:r w:rsidR="000E160E">
        <w:rPr>
          <w:rFonts w:ascii="標楷體" w:eastAsia="標楷體" w:hAnsi="標楷體" w:hint="eastAsia"/>
          <w:kern w:val="0"/>
          <w:sz w:val="28"/>
          <w:szCs w:val="28"/>
        </w:rPr>
        <w:t>29</w:t>
      </w:r>
      <w:r w:rsidR="0056190E" w:rsidRPr="0056190E">
        <w:rPr>
          <w:rFonts w:ascii="標楷體" w:eastAsia="標楷體" w:hAnsi="標楷體" w:hint="eastAsia"/>
          <w:kern w:val="0"/>
          <w:sz w:val="28"/>
          <w:szCs w:val="28"/>
        </w:rPr>
        <w:t>日(</w:t>
      </w:r>
      <w:r w:rsidR="000E160E">
        <w:rPr>
          <w:rFonts w:ascii="標楷體" w:eastAsia="標楷體" w:hAnsi="標楷體" w:hint="eastAsia"/>
          <w:kern w:val="0"/>
          <w:sz w:val="28"/>
          <w:szCs w:val="28"/>
        </w:rPr>
        <w:t>二</w:t>
      </w:r>
      <w:r w:rsidR="0056190E" w:rsidRPr="0056190E">
        <w:rPr>
          <w:rFonts w:ascii="標楷體" w:eastAsia="標楷體" w:hAnsi="標楷體" w:hint="eastAsia"/>
          <w:kern w:val="0"/>
          <w:sz w:val="28"/>
          <w:szCs w:val="28"/>
        </w:rPr>
        <w:t>)09:00至17:00</w:t>
      </w:r>
    </w:p>
    <w:p w:rsidR="001B093C" w:rsidRDefault="001B093C" w:rsidP="001B093C">
      <w:pPr>
        <w:adjustRightInd w:val="0"/>
        <w:snapToGrid w:val="0"/>
        <w:spacing w:line="400" w:lineRule="exact"/>
        <w:ind w:leftChars="100" w:left="240" w:firstLineChars="700" w:firstLine="1960"/>
        <w:rPr>
          <w:rFonts w:ascii="標楷體" w:eastAsia="標楷體" w:hAnsi="標楷體"/>
          <w:kern w:val="0"/>
          <w:sz w:val="28"/>
          <w:szCs w:val="28"/>
        </w:rPr>
      </w:pPr>
      <w:r w:rsidRPr="004A1E95">
        <w:rPr>
          <w:rFonts w:ascii="標楷體" w:eastAsia="標楷體" w:hAnsi="標楷體" w:hint="eastAsia"/>
          <w:sz w:val="28"/>
          <w:szCs w:val="28"/>
        </w:rPr>
        <w:t>109年</w:t>
      </w:r>
      <w:r>
        <w:rPr>
          <w:rFonts w:ascii="標楷體" w:eastAsia="標楷體" w:hAnsi="標楷體"/>
          <w:sz w:val="28"/>
          <w:szCs w:val="28"/>
        </w:rPr>
        <w:t>10</w:t>
      </w:r>
      <w:r w:rsidRPr="004A1E95">
        <w:rPr>
          <w:rFonts w:ascii="標楷體" w:eastAsia="標楷體" w:hAnsi="標楷體" w:hint="eastAsia"/>
          <w:sz w:val="28"/>
          <w:szCs w:val="28"/>
        </w:rPr>
        <w:t>月</w:t>
      </w:r>
      <w:r w:rsidR="000E160E">
        <w:rPr>
          <w:rFonts w:ascii="標楷體" w:eastAsia="標楷體" w:hAnsi="標楷體" w:hint="eastAsia"/>
          <w:sz w:val="28"/>
          <w:szCs w:val="28"/>
        </w:rPr>
        <w:t>28</w:t>
      </w:r>
      <w:r w:rsidRPr="004A1E95">
        <w:rPr>
          <w:rFonts w:ascii="標楷體" w:eastAsia="標楷體" w:hAnsi="標楷體" w:hint="eastAsia"/>
          <w:sz w:val="28"/>
          <w:szCs w:val="28"/>
        </w:rPr>
        <w:t>日(</w:t>
      </w:r>
      <w:r w:rsidR="000E160E">
        <w:rPr>
          <w:rFonts w:ascii="標楷體" w:eastAsia="標楷體" w:hAnsi="標楷體" w:hint="eastAsia"/>
          <w:sz w:val="28"/>
          <w:szCs w:val="28"/>
        </w:rPr>
        <w:t>三</w:t>
      </w:r>
      <w:r w:rsidRPr="004A1E95">
        <w:rPr>
          <w:rFonts w:ascii="標楷體" w:eastAsia="標楷體" w:hAnsi="標楷體" w:hint="eastAsia"/>
          <w:sz w:val="28"/>
          <w:szCs w:val="28"/>
        </w:rPr>
        <w:t>)</w:t>
      </w:r>
      <w:r w:rsidRPr="001B093C">
        <w:rPr>
          <w:rFonts w:ascii="標楷體" w:eastAsia="標楷體" w:hAnsi="標楷體" w:hint="eastAsia"/>
          <w:kern w:val="0"/>
          <w:sz w:val="28"/>
          <w:szCs w:val="28"/>
        </w:rPr>
        <w:t xml:space="preserve"> </w:t>
      </w:r>
      <w:r w:rsidRPr="0056190E">
        <w:rPr>
          <w:rFonts w:ascii="標楷體" w:eastAsia="標楷體" w:hAnsi="標楷體" w:hint="eastAsia"/>
          <w:kern w:val="0"/>
          <w:sz w:val="28"/>
          <w:szCs w:val="28"/>
        </w:rPr>
        <w:t>09:00至17:00</w:t>
      </w:r>
    </w:p>
    <w:p w:rsidR="001B093C" w:rsidRPr="0056190E" w:rsidRDefault="001B093C" w:rsidP="001B093C">
      <w:pPr>
        <w:adjustRightInd w:val="0"/>
        <w:snapToGrid w:val="0"/>
        <w:spacing w:line="400" w:lineRule="exact"/>
        <w:ind w:leftChars="100" w:left="240" w:firstLineChars="700" w:firstLine="1960"/>
        <w:rPr>
          <w:rFonts w:ascii="標楷體" w:eastAsia="標楷體" w:hAnsi="標楷體"/>
          <w:kern w:val="0"/>
          <w:sz w:val="28"/>
          <w:szCs w:val="28"/>
        </w:rPr>
      </w:pPr>
      <w:r w:rsidRPr="004A1E95">
        <w:rPr>
          <w:rFonts w:ascii="標楷體" w:eastAsia="標楷體" w:hAnsi="標楷體" w:hint="eastAsia"/>
          <w:sz w:val="28"/>
          <w:szCs w:val="28"/>
        </w:rPr>
        <w:t>109年</w:t>
      </w:r>
      <w:r>
        <w:rPr>
          <w:rFonts w:ascii="標楷體" w:eastAsia="標楷體" w:hAnsi="標楷體"/>
          <w:sz w:val="28"/>
          <w:szCs w:val="28"/>
        </w:rPr>
        <w:t>1</w:t>
      </w:r>
      <w:r>
        <w:rPr>
          <w:rFonts w:ascii="標楷體" w:eastAsia="標楷體" w:hAnsi="標楷體" w:hint="eastAsia"/>
          <w:sz w:val="28"/>
          <w:szCs w:val="28"/>
        </w:rPr>
        <w:t>1</w:t>
      </w:r>
      <w:r w:rsidRPr="004A1E95">
        <w:rPr>
          <w:rFonts w:ascii="標楷體" w:eastAsia="標楷體" w:hAnsi="標楷體" w:hint="eastAsia"/>
          <w:sz w:val="28"/>
          <w:szCs w:val="28"/>
        </w:rPr>
        <w:t>月</w:t>
      </w:r>
      <w:r w:rsidR="000E160E">
        <w:rPr>
          <w:rFonts w:ascii="標楷體" w:eastAsia="標楷體" w:hAnsi="標楷體" w:hint="eastAsia"/>
          <w:sz w:val="28"/>
          <w:szCs w:val="28"/>
        </w:rPr>
        <w:t>24</w:t>
      </w:r>
      <w:r w:rsidRPr="004A1E95">
        <w:rPr>
          <w:rFonts w:ascii="標楷體" w:eastAsia="標楷體" w:hAnsi="標楷體" w:hint="eastAsia"/>
          <w:sz w:val="28"/>
          <w:szCs w:val="28"/>
        </w:rPr>
        <w:t>日(</w:t>
      </w:r>
      <w:r w:rsidR="000E160E">
        <w:rPr>
          <w:rFonts w:ascii="標楷體" w:eastAsia="標楷體" w:hAnsi="標楷體" w:hint="eastAsia"/>
          <w:sz w:val="28"/>
          <w:szCs w:val="28"/>
        </w:rPr>
        <w:t>二</w:t>
      </w:r>
      <w:r w:rsidRPr="004A1E95">
        <w:rPr>
          <w:rFonts w:ascii="標楷體" w:eastAsia="標楷體" w:hAnsi="標楷體" w:hint="eastAsia"/>
          <w:sz w:val="28"/>
          <w:szCs w:val="28"/>
        </w:rPr>
        <w:t>)</w:t>
      </w:r>
      <w:r w:rsidRPr="001B093C">
        <w:rPr>
          <w:rFonts w:ascii="標楷體" w:eastAsia="標楷體" w:hAnsi="標楷體" w:hint="eastAsia"/>
          <w:kern w:val="0"/>
          <w:sz w:val="28"/>
          <w:szCs w:val="28"/>
        </w:rPr>
        <w:t xml:space="preserve"> </w:t>
      </w:r>
      <w:r w:rsidRPr="0056190E">
        <w:rPr>
          <w:rFonts w:ascii="標楷體" w:eastAsia="標楷體" w:hAnsi="標楷體" w:hint="eastAsia"/>
          <w:kern w:val="0"/>
          <w:sz w:val="28"/>
          <w:szCs w:val="28"/>
        </w:rPr>
        <w:t>09:00至17:00</w:t>
      </w:r>
    </w:p>
    <w:p w:rsidR="001B093C" w:rsidRDefault="001B093C" w:rsidP="001B093C">
      <w:pPr>
        <w:adjustRightInd w:val="0"/>
        <w:snapToGrid w:val="0"/>
        <w:spacing w:line="400" w:lineRule="exact"/>
        <w:ind w:leftChars="100" w:left="240" w:firstLineChars="700" w:firstLine="1960"/>
        <w:rPr>
          <w:rFonts w:ascii="標楷體" w:eastAsia="標楷體" w:hAnsi="標楷體"/>
          <w:kern w:val="0"/>
          <w:sz w:val="28"/>
          <w:szCs w:val="28"/>
        </w:rPr>
      </w:pPr>
      <w:r w:rsidRPr="004A1E95">
        <w:rPr>
          <w:rFonts w:ascii="標楷體" w:eastAsia="標楷體" w:hAnsi="標楷體" w:hint="eastAsia"/>
          <w:sz w:val="28"/>
          <w:szCs w:val="28"/>
        </w:rPr>
        <w:t>109年</w:t>
      </w:r>
      <w:r>
        <w:rPr>
          <w:rFonts w:ascii="標楷體" w:eastAsia="標楷體" w:hAnsi="標楷體"/>
          <w:sz w:val="28"/>
          <w:szCs w:val="28"/>
        </w:rPr>
        <w:t>12</w:t>
      </w:r>
      <w:r w:rsidRPr="004A1E95">
        <w:rPr>
          <w:rFonts w:ascii="標楷體" w:eastAsia="標楷體" w:hAnsi="標楷體" w:hint="eastAsia"/>
          <w:sz w:val="28"/>
          <w:szCs w:val="28"/>
        </w:rPr>
        <w:t>月</w:t>
      </w:r>
      <w:r w:rsidR="000E160E">
        <w:rPr>
          <w:rFonts w:ascii="標楷體" w:eastAsia="標楷體" w:hAnsi="標楷體" w:hint="eastAsia"/>
          <w:sz w:val="28"/>
          <w:szCs w:val="28"/>
        </w:rPr>
        <w:t>1</w:t>
      </w:r>
      <w:r w:rsidR="000E160E">
        <w:rPr>
          <w:rFonts w:ascii="標楷體" w:eastAsia="標楷體" w:hAnsi="標楷體"/>
          <w:sz w:val="28"/>
          <w:szCs w:val="28"/>
        </w:rPr>
        <w:t>6</w:t>
      </w:r>
      <w:r w:rsidRPr="004A1E95">
        <w:rPr>
          <w:rFonts w:ascii="標楷體" w:eastAsia="標楷體" w:hAnsi="標楷體" w:hint="eastAsia"/>
          <w:sz w:val="28"/>
          <w:szCs w:val="28"/>
        </w:rPr>
        <w:t>日(</w:t>
      </w:r>
      <w:r w:rsidR="000E160E">
        <w:rPr>
          <w:rFonts w:ascii="標楷體" w:eastAsia="標楷體" w:hAnsi="標楷體" w:hint="eastAsia"/>
          <w:sz w:val="28"/>
          <w:szCs w:val="28"/>
        </w:rPr>
        <w:t>三</w:t>
      </w:r>
      <w:r w:rsidRPr="004A1E95">
        <w:rPr>
          <w:rFonts w:ascii="標楷體" w:eastAsia="標楷體" w:hAnsi="標楷體" w:hint="eastAsia"/>
          <w:sz w:val="28"/>
          <w:szCs w:val="28"/>
        </w:rPr>
        <w:t>)</w:t>
      </w:r>
      <w:r w:rsidRPr="001B093C">
        <w:rPr>
          <w:rFonts w:ascii="標楷體" w:eastAsia="標楷體" w:hAnsi="標楷體" w:hint="eastAsia"/>
          <w:kern w:val="0"/>
          <w:sz w:val="28"/>
          <w:szCs w:val="28"/>
        </w:rPr>
        <w:t xml:space="preserve"> </w:t>
      </w:r>
      <w:r w:rsidRPr="0056190E">
        <w:rPr>
          <w:rFonts w:ascii="標楷體" w:eastAsia="標楷體" w:hAnsi="標楷體" w:hint="eastAsia"/>
          <w:kern w:val="0"/>
          <w:sz w:val="28"/>
          <w:szCs w:val="28"/>
        </w:rPr>
        <w:t>09:00至17:00</w:t>
      </w:r>
    </w:p>
    <w:p w:rsidR="00433855" w:rsidRPr="001B093C" w:rsidRDefault="00433855" w:rsidP="001B093C">
      <w:pPr>
        <w:adjustRightInd w:val="0"/>
        <w:snapToGrid w:val="0"/>
        <w:spacing w:line="400" w:lineRule="exact"/>
        <w:ind w:leftChars="100" w:left="240" w:firstLineChars="700" w:firstLine="1960"/>
        <w:rPr>
          <w:rFonts w:ascii="標楷體" w:eastAsia="標楷體" w:hAnsi="標楷體"/>
          <w:kern w:val="0"/>
          <w:sz w:val="28"/>
          <w:szCs w:val="28"/>
        </w:rPr>
      </w:pPr>
      <w:r>
        <w:rPr>
          <w:rFonts w:ascii="標楷體" w:eastAsia="標楷體" w:hAnsi="標楷體" w:hint="eastAsia"/>
          <w:kern w:val="0"/>
          <w:sz w:val="28"/>
          <w:szCs w:val="28"/>
        </w:rPr>
        <w:t>※以上四場內容相同，敬請選一場參加即可</w:t>
      </w:r>
    </w:p>
    <w:p w:rsidR="00C61EC3" w:rsidRDefault="00C61EC3"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(五)研習</w:t>
      </w:r>
      <w:r w:rsidRPr="000B49F4">
        <w:rPr>
          <w:rFonts w:ascii="標楷體" w:eastAsia="標楷體" w:hAnsi="標楷體" w:hint="eastAsia"/>
          <w:sz w:val="28"/>
          <w:szCs w:val="28"/>
        </w:rPr>
        <w:t>地點：</w:t>
      </w:r>
      <w:r>
        <w:rPr>
          <w:rFonts w:ascii="標楷體" w:eastAsia="標楷體" w:hAnsi="標楷體" w:hint="eastAsia"/>
          <w:sz w:val="28"/>
          <w:szCs w:val="28"/>
        </w:rPr>
        <w:t>臺</w:t>
      </w:r>
      <w:r w:rsidRPr="000B49F4">
        <w:rPr>
          <w:rFonts w:ascii="標楷體" w:eastAsia="標楷體" w:hAnsi="標楷體" w:hint="eastAsia"/>
          <w:sz w:val="28"/>
          <w:szCs w:val="28"/>
        </w:rPr>
        <w:t>北市羅斯福路二段九號九樓之一</w:t>
      </w:r>
      <w:r>
        <w:rPr>
          <w:rFonts w:ascii="標楷體" w:eastAsia="標楷體" w:hAnsi="標楷體" w:hint="eastAsia"/>
          <w:sz w:val="28"/>
          <w:szCs w:val="28"/>
        </w:rPr>
        <w:t>，</w:t>
      </w:r>
      <w:r w:rsidRPr="000B49F4">
        <w:rPr>
          <w:rFonts w:ascii="標楷體" w:eastAsia="標楷體" w:hAnsi="標楷體" w:hint="eastAsia"/>
          <w:sz w:val="28"/>
          <w:szCs w:val="28"/>
        </w:rPr>
        <w:t>TSpace. 教師空間聯合辦公室</w:t>
      </w:r>
      <w:r>
        <w:rPr>
          <w:rFonts w:ascii="標楷體" w:eastAsia="標楷體" w:hAnsi="標楷體" w:hint="eastAsia"/>
          <w:sz w:val="28"/>
          <w:szCs w:val="28"/>
        </w:rPr>
        <w:t>(</w:t>
      </w:r>
      <w:r w:rsidRPr="000B49F4">
        <w:rPr>
          <w:rFonts w:ascii="標楷體" w:eastAsia="標楷體" w:hAnsi="標楷體" w:hint="eastAsia"/>
          <w:sz w:val="28"/>
          <w:szCs w:val="28"/>
        </w:rPr>
        <w:t>古亭站六號出口</w:t>
      </w:r>
      <w:r>
        <w:rPr>
          <w:rFonts w:ascii="標楷體" w:eastAsia="標楷體" w:hAnsi="標楷體" w:hint="eastAsia"/>
          <w:sz w:val="28"/>
          <w:szCs w:val="28"/>
        </w:rPr>
        <w:t>)</w:t>
      </w:r>
    </w:p>
    <w:p w:rsidR="00CE5D50" w:rsidRDefault="00CE5D50" w:rsidP="00C61EC3">
      <w:pPr>
        <w:adjustRightInd w:val="0"/>
        <w:snapToGrid w:val="0"/>
        <w:spacing w:line="400" w:lineRule="exact"/>
        <w:ind w:leftChars="100" w:left="2200" w:hangingChars="700" w:hanging="1960"/>
        <w:rPr>
          <w:rFonts w:ascii="標楷體" w:eastAsia="標楷體" w:hAnsi="標楷體"/>
          <w:sz w:val="28"/>
          <w:szCs w:val="28"/>
        </w:rPr>
      </w:pPr>
      <w:r w:rsidRPr="00CE5D50">
        <w:rPr>
          <w:rFonts w:ascii="標楷體" w:eastAsia="標楷體" w:hAnsi="標楷體"/>
          <w:sz w:val="28"/>
          <w:szCs w:val="28"/>
        </w:rPr>
        <w:t>(六)</w:t>
      </w:r>
      <w:r w:rsidR="00EE2BB9">
        <w:rPr>
          <w:rFonts w:ascii="標楷體" w:eastAsia="標楷體" w:hAnsi="標楷體" w:hint="eastAsia"/>
          <w:sz w:val="28"/>
          <w:szCs w:val="28"/>
        </w:rPr>
        <w:t>報名截止時間</w:t>
      </w:r>
      <w:r w:rsidR="00EE2BB9" w:rsidRPr="000C68BB">
        <w:rPr>
          <w:rFonts w:ascii="標楷體" w:eastAsia="標楷體" w:hAnsi="標楷體" w:hint="eastAsia"/>
          <w:sz w:val="28"/>
          <w:szCs w:val="28"/>
        </w:rPr>
        <w:t>：</w:t>
      </w:r>
      <w:r w:rsidR="00FD401C" w:rsidRPr="00FD401C">
        <w:rPr>
          <w:rFonts w:ascii="標楷體" w:eastAsia="標楷體" w:hAnsi="標楷體" w:hint="eastAsia"/>
          <w:sz w:val="28"/>
          <w:szCs w:val="28"/>
        </w:rPr>
        <w:t>109年7月3日(五)下午16時</w:t>
      </w:r>
    </w:p>
    <w:p w:rsidR="0057712A" w:rsidRDefault="0057712A"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(七)報名聯結：</w:t>
      </w:r>
      <w:r w:rsidR="000E160E" w:rsidRPr="000E160E">
        <w:rPr>
          <w:rFonts w:ascii="標楷體" w:eastAsia="標楷體" w:hAnsi="標楷體"/>
          <w:sz w:val="28"/>
          <w:szCs w:val="28"/>
        </w:rPr>
        <w:t>https://docs.google.com/forms/d/e/1FAIpQLSd3QK6M4u_idzkMdt_O8le2rOWq_7o5BJoXvT3lbRS6C-PGow/viewform</w:t>
      </w:r>
    </w:p>
    <w:p w:rsidR="00C61EC3" w:rsidRPr="00EF4DBC" w:rsidRDefault="00C61EC3" w:rsidP="00C61EC3">
      <w:pPr>
        <w:adjustRightInd w:val="0"/>
        <w:snapToGrid w:val="0"/>
        <w:spacing w:line="400" w:lineRule="exact"/>
        <w:ind w:leftChars="100" w:left="240"/>
        <w:rPr>
          <w:rFonts w:ascii="標楷體" w:eastAsia="標楷體" w:hAnsi="標楷體"/>
          <w:sz w:val="28"/>
          <w:szCs w:val="28"/>
        </w:rPr>
      </w:pPr>
      <w:r w:rsidRPr="00EF4DBC">
        <w:rPr>
          <w:rFonts w:ascii="標楷體" w:eastAsia="標楷體" w:hAnsi="標楷體" w:hint="eastAsia"/>
          <w:sz w:val="28"/>
          <w:szCs w:val="28"/>
        </w:rPr>
        <w:t>(</w:t>
      </w:r>
      <w:r w:rsidR="0057712A">
        <w:rPr>
          <w:rFonts w:ascii="標楷體" w:eastAsia="標楷體" w:hAnsi="標楷體" w:hint="eastAsia"/>
          <w:sz w:val="28"/>
          <w:szCs w:val="28"/>
        </w:rPr>
        <w:t>八</w:t>
      </w:r>
      <w:r w:rsidRPr="00EF4DBC">
        <w:rPr>
          <w:rFonts w:ascii="標楷體" w:eastAsia="標楷體" w:hAnsi="標楷體" w:hint="eastAsia"/>
          <w:sz w:val="28"/>
          <w:szCs w:val="28"/>
        </w:rPr>
        <w:t>)注意事項：</w:t>
      </w:r>
    </w:p>
    <w:p w:rsidR="00C61EC3" w:rsidRDefault="00C61EC3" w:rsidP="00C61EC3">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1</w:t>
      </w:r>
      <w:r w:rsidRPr="00EF4DBC">
        <w:rPr>
          <w:rFonts w:ascii="標楷體" w:eastAsia="標楷體" w:hAnsi="標楷體" w:hint="eastAsia"/>
          <w:sz w:val="28"/>
          <w:szCs w:val="28"/>
        </w:rPr>
        <w:t>.</w:t>
      </w:r>
      <w:r w:rsidR="00EE2BB9" w:rsidRPr="00EE2BB9">
        <w:rPr>
          <w:rFonts w:hint="eastAsia"/>
        </w:rPr>
        <w:t xml:space="preserve"> </w:t>
      </w:r>
      <w:r w:rsidR="00EE2BB9" w:rsidRPr="00EE2BB9">
        <w:rPr>
          <w:rFonts w:ascii="標楷體" w:eastAsia="標楷體" w:hAnsi="標楷體" w:hint="eastAsia"/>
          <w:b/>
          <w:sz w:val="28"/>
          <w:szCs w:val="28"/>
          <w:u w:val="single"/>
        </w:rPr>
        <w:t>因應109年度計劃執行經費之調整，本年度之活動僅支應參與者之交通費，請於會場將交通票據交予工作團隊協助核銷。</w:t>
      </w:r>
    </w:p>
    <w:p w:rsidR="00EE2BB9" w:rsidRDefault="00EE2BB9" w:rsidP="00EE2BB9">
      <w:pPr>
        <w:adjustRightInd w:val="0"/>
        <w:snapToGrid w:val="0"/>
        <w:spacing w:line="400" w:lineRule="exact"/>
        <w:ind w:leftChars="300" w:left="1000" w:hangingChars="100" w:hanging="280"/>
        <w:rPr>
          <w:rFonts w:ascii="標楷體" w:eastAsia="標楷體" w:hAnsi="標楷體"/>
          <w:sz w:val="28"/>
          <w:szCs w:val="28"/>
        </w:rPr>
      </w:pPr>
      <w:r w:rsidRPr="009B2F89">
        <w:rPr>
          <w:rFonts w:ascii="標楷體" w:eastAsia="標楷體" w:hAnsi="標楷體" w:hint="eastAsia"/>
          <w:sz w:val="28"/>
          <w:szCs w:val="28"/>
        </w:rPr>
        <w:t>2.課程人數有限，若超過上限，即從報名順序來做調整，並將在確定報名名單後發送確認報名通知。</w:t>
      </w:r>
    </w:p>
    <w:p w:rsidR="00EE2BB9" w:rsidRDefault="00EE2BB9" w:rsidP="00EE2BB9">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3.本次工作坊之聯繫窗口：</w:t>
      </w:r>
    </w:p>
    <w:p w:rsidR="00EE2BB9" w:rsidRPr="00A87DA5" w:rsidRDefault="00EE2BB9" w:rsidP="00EE2BB9">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教育部國民及學前教育署 曾雅慧 小姐</w:t>
      </w:r>
    </w:p>
    <w:p w:rsidR="00EE2BB9" w:rsidRDefault="00EE2BB9" w:rsidP="00EE2BB9">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02-77367485，</w:t>
      </w:r>
      <w:hyperlink r:id="rId7" w:history="1">
        <w:r w:rsidRPr="00C52EE7">
          <w:rPr>
            <w:rStyle w:val="a9"/>
            <w:rFonts w:ascii="標楷體" w:eastAsia="標楷體" w:hAnsi="標楷體" w:hint="eastAsia"/>
            <w:sz w:val="28"/>
            <w:szCs w:val="28"/>
          </w:rPr>
          <w:t>e-j261@mail.k12ea.gov.tw</w:t>
        </w:r>
      </w:hyperlink>
    </w:p>
    <w:p w:rsidR="00FD401C" w:rsidRPr="00FD401C" w:rsidRDefault="00FD401C" w:rsidP="00FD401C">
      <w:pPr>
        <w:adjustRightInd w:val="0"/>
        <w:snapToGrid w:val="0"/>
        <w:spacing w:line="400" w:lineRule="exact"/>
        <w:ind w:leftChars="400" w:left="960"/>
        <w:rPr>
          <w:rFonts w:ascii="標楷體" w:eastAsia="標楷體" w:hAnsi="標楷體"/>
          <w:sz w:val="28"/>
          <w:szCs w:val="28"/>
        </w:rPr>
      </w:pPr>
      <w:r w:rsidRPr="00FD401C">
        <w:rPr>
          <w:rFonts w:ascii="標楷體" w:eastAsia="標楷體" w:hAnsi="標楷體" w:hint="eastAsia"/>
          <w:sz w:val="28"/>
          <w:szCs w:val="28"/>
        </w:rPr>
        <w:t>國立臺灣師範大學  陳思伶助理</w:t>
      </w:r>
    </w:p>
    <w:p w:rsidR="00FD401C" w:rsidRPr="00FD401C" w:rsidRDefault="00FD401C" w:rsidP="00FD401C">
      <w:pPr>
        <w:adjustRightInd w:val="0"/>
        <w:snapToGrid w:val="0"/>
        <w:spacing w:line="400" w:lineRule="exact"/>
        <w:ind w:leftChars="400" w:left="960"/>
        <w:rPr>
          <w:rFonts w:ascii="標楷體" w:eastAsia="標楷體" w:hAnsi="標楷體"/>
          <w:sz w:val="28"/>
          <w:szCs w:val="28"/>
        </w:rPr>
      </w:pPr>
      <w:r w:rsidRPr="00FD401C">
        <w:rPr>
          <w:rFonts w:ascii="標楷體" w:eastAsia="標楷體" w:hAnsi="標楷體" w:hint="eastAsia"/>
          <w:sz w:val="28"/>
          <w:szCs w:val="28"/>
        </w:rPr>
        <w:t>02-23435570，charlynachen@gmail.com</w:t>
      </w:r>
    </w:p>
    <w:p w:rsidR="00FD401C" w:rsidRPr="00FD401C" w:rsidRDefault="00FD401C" w:rsidP="00FD401C">
      <w:pPr>
        <w:adjustRightInd w:val="0"/>
        <w:snapToGrid w:val="0"/>
        <w:spacing w:line="400" w:lineRule="exact"/>
        <w:ind w:leftChars="400" w:left="960"/>
        <w:rPr>
          <w:rFonts w:ascii="標楷體" w:eastAsia="標楷體" w:hAnsi="標楷體"/>
          <w:sz w:val="28"/>
          <w:szCs w:val="28"/>
        </w:rPr>
      </w:pPr>
      <w:r w:rsidRPr="00FD401C">
        <w:rPr>
          <w:rFonts w:ascii="標楷體" w:eastAsia="標楷體" w:hAnsi="標楷體" w:hint="eastAsia"/>
          <w:sz w:val="28"/>
          <w:szCs w:val="28"/>
        </w:rPr>
        <w:lastRenderedPageBreak/>
        <w:t>國立臺灣師範大學  黃郁姍助理(七月開始)</w:t>
      </w:r>
    </w:p>
    <w:p w:rsidR="00FD401C" w:rsidRPr="00FD401C" w:rsidRDefault="00FD401C" w:rsidP="00FD401C">
      <w:pPr>
        <w:adjustRightInd w:val="0"/>
        <w:snapToGrid w:val="0"/>
        <w:spacing w:line="400" w:lineRule="exact"/>
        <w:ind w:leftChars="400" w:left="960"/>
        <w:rPr>
          <w:rFonts w:ascii="標楷體" w:eastAsia="標楷體" w:hAnsi="標楷體"/>
          <w:sz w:val="28"/>
          <w:szCs w:val="28"/>
        </w:rPr>
      </w:pPr>
      <w:r w:rsidRPr="00FD401C">
        <w:rPr>
          <w:rFonts w:ascii="標楷體" w:eastAsia="標楷體" w:hAnsi="標楷體" w:hint="eastAsia"/>
          <w:sz w:val="28"/>
          <w:szCs w:val="28"/>
        </w:rPr>
        <w:t>02-23435570，60616017e@gapps.ntnu.edu.tw</w:t>
      </w:r>
    </w:p>
    <w:p w:rsidR="00FD401C" w:rsidRPr="00FD401C" w:rsidRDefault="00FD401C" w:rsidP="00FD401C">
      <w:pPr>
        <w:adjustRightInd w:val="0"/>
        <w:snapToGrid w:val="0"/>
        <w:spacing w:line="400" w:lineRule="exact"/>
        <w:ind w:leftChars="400" w:left="960"/>
        <w:rPr>
          <w:rFonts w:ascii="標楷體" w:eastAsia="標楷體" w:hAnsi="標楷體"/>
          <w:sz w:val="28"/>
          <w:szCs w:val="28"/>
        </w:rPr>
      </w:pPr>
      <w:r w:rsidRPr="00FD401C">
        <w:rPr>
          <w:rFonts w:ascii="標楷體" w:eastAsia="標楷體" w:hAnsi="標楷體" w:hint="eastAsia"/>
          <w:sz w:val="28"/>
          <w:szCs w:val="28"/>
        </w:rPr>
        <w:t>國立臺灣師範大學  伍仕安助理(六月底前)</w:t>
      </w:r>
    </w:p>
    <w:p w:rsidR="001B093C" w:rsidRDefault="00FD401C" w:rsidP="00FD401C">
      <w:pPr>
        <w:adjustRightInd w:val="0"/>
        <w:snapToGrid w:val="0"/>
        <w:spacing w:line="400" w:lineRule="exact"/>
        <w:ind w:leftChars="400" w:left="960"/>
        <w:rPr>
          <w:rFonts w:ascii="標楷體" w:eastAsia="標楷體" w:hAnsi="標楷體"/>
          <w:b/>
          <w:sz w:val="30"/>
          <w:szCs w:val="30"/>
        </w:rPr>
      </w:pPr>
      <w:r w:rsidRPr="00FD401C">
        <w:rPr>
          <w:rFonts w:ascii="標楷體" w:eastAsia="標楷體" w:hAnsi="標楷體" w:hint="eastAsia"/>
          <w:sz w:val="28"/>
          <w:szCs w:val="28"/>
        </w:rPr>
        <w:t>02-23435570，factorof60@gmail.com</w:t>
      </w:r>
    </w:p>
    <w:p w:rsidR="001B093C" w:rsidRPr="00796B35" w:rsidRDefault="001B093C" w:rsidP="001B093C">
      <w:pPr>
        <w:adjustRightInd w:val="0"/>
        <w:snapToGrid w:val="0"/>
        <w:spacing w:line="400" w:lineRule="exact"/>
        <w:rPr>
          <w:rFonts w:ascii="標楷體" w:eastAsia="標楷體" w:hAnsi="標楷體"/>
          <w:sz w:val="28"/>
          <w:szCs w:val="28"/>
        </w:rPr>
      </w:pPr>
    </w:p>
    <w:p w:rsidR="001B093C" w:rsidRDefault="001B093C" w:rsidP="001B093C">
      <w:pPr>
        <w:snapToGrid w:val="0"/>
        <w:spacing w:line="400" w:lineRule="exact"/>
        <w:rPr>
          <w:rFonts w:ascii="標楷體" w:eastAsia="標楷體" w:hAnsi="標楷體"/>
          <w:b/>
          <w:sz w:val="30"/>
          <w:szCs w:val="30"/>
        </w:rPr>
      </w:pPr>
      <w:r>
        <w:rPr>
          <w:rFonts w:ascii="標楷體" w:eastAsia="標楷體" w:hAnsi="標楷體" w:hint="eastAsia"/>
          <w:b/>
          <w:sz w:val="30"/>
          <w:szCs w:val="30"/>
        </w:rPr>
        <w:t>三</w:t>
      </w:r>
      <w:r w:rsidRPr="00407250">
        <w:rPr>
          <w:rFonts w:ascii="標楷體" w:eastAsia="標楷體" w:hAnsi="標楷體" w:hint="eastAsia"/>
          <w:b/>
          <w:sz w:val="30"/>
          <w:szCs w:val="30"/>
        </w:rPr>
        <w:t>、課程規劃</w:t>
      </w:r>
    </w:p>
    <w:p w:rsidR="001B093C" w:rsidRPr="00D65A60" w:rsidRDefault="000E160E" w:rsidP="001B093C">
      <w:pPr>
        <w:snapToGrid w:val="0"/>
        <w:spacing w:line="400" w:lineRule="exact"/>
        <w:ind w:firstLineChars="200" w:firstLine="480"/>
        <w:rPr>
          <w:rFonts w:ascii="標楷體" w:eastAsia="標楷體" w:hAnsi="標楷體"/>
          <w:szCs w:val="30"/>
        </w:rPr>
      </w:pPr>
      <w:r w:rsidRPr="000E160E">
        <w:rPr>
          <w:rFonts w:ascii="標楷體" w:eastAsia="標楷體" w:hAnsi="標楷體" w:cs="Arial" w:hint="eastAsia"/>
          <w:kern w:val="0"/>
        </w:rPr>
        <w:t>非暴力溝通（Nonviolent Communication, 又稱NVC），是由馬歇爾盧森堡博士（1934-2015）所創，它是一個可以讓資訊分份交流並且平和解決差異的一個溝通過程，為的是創造更好的連結。此工作坊中，我們將帶大家認識及辨識非暴力溝通的基本元素之外，也將進一步練習如何將非暴力溝通運用在關照自己，以及減少教學現場上及工作上可能產生的衝突，創造更友善與有愛的校園。</w:t>
      </w:r>
    </w:p>
    <w:p w:rsidR="001B093C" w:rsidRPr="0029363B" w:rsidRDefault="001B093C" w:rsidP="001B093C">
      <w:pPr>
        <w:snapToGrid w:val="0"/>
        <w:spacing w:line="400" w:lineRule="exact"/>
        <w:rPr>
          <w:rFonts w:ascii="標楷體" w:eastAsia="標楷體" w:hAnsi="標楷體"/>
          <w:sz w:val="22"/>
          <w:szCs w:val="30"/>
        </w:rPr>
      </w:pPr>
    </w:p>
    <w:tbl>
      <w:tblPr>
        <w:tblStyle w:val="a4"/>
        <w:tblW w:w="0" w:type="auto"/>
        <w:jc w:val="center"/>
        <w:tblLook w:val="04A0" w:firstRow="1" w:lastRow="0" w:firstColumn="1" w:lastColumn="0" w:noHBand="0" w:noVBand="1"/>
      </w:tblPr>
      <w:tblGrid>
        <w:gridCol w:w="1555"/>
        <w:gridCol w:w="4961"/>
        <w:gridCol w:w="3220"/>
      </w:tblGrid>
      <w:tr w:rsidR="001B093C" w:rsidTr="00BF6063">
        <w:trPr>
          <w:trHeight w:val="699"/>
          <w:tblHeader/>
          <w:jc w:val="center"/>
        </w:trPr>
        <w:tc>
          <w:tcPr>
            <w:tcW w:w="0" w:type="auto"/>
            <w:gridSpan w:val="3"/>
            <w:shd w:val="clear" w:color="auto" w:fill="DEEAF6" w:themeFill="accent1" w:themeFillTint="33"/>
            <w:vAlign w:val="center"/>
          </w:tcPr>
          <w:p w:rsidR="001B093C" w:rsidRPr="00E378F5" w:rsidRDefault="00044B35"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非暴力溝通友善對話</w:t>
            </w:r>
            <w:r w:rsidR="009F6AB4" w:rsidRPr="009F6AB4">
              <w:rPr>
                <w:rFonts w:ascii="標楷體" w:eastAsia="標楷體" w:hAnsi="標楷體" w:cs="標楷體" w:hint="eastAsia"/>
                <w:kern w:val="0"/>
                <w:szCs w:val="24"/>
                <w:bdr w:val="nil"/>
              </w:rPr>
              <w:t>工作坊</w:t>
            </w:r>
          </w:p>
        </w:tc>
      </w:tr>
      <w:tr w:rsidR="001B093C" w:rsidTr="00BF6063">
        <w:trPr>
          <w:trHeight w:val="699"/>
          <w:tblHeader/>
          <w:jc w:val="center"/>
        </w:trPr>
        <w:tc>
          <w:tcPr>
            <w:tcW w:w="0" w:type="auto"/>
            <w:gridSpan w:val="3"/>
            <w:shd w:val="clear" w:color="auto" w:fill="DEEAF6" w:themeFill="accent1" w:themeFillTint="33"/>
            <w:vAlign w:val="center"/>
          </w:tcPr>
          <w:p w:rsidR="00FD401C" w:rsidRDefault="000E160E" w:rsidP="000E160E">
            <w:pPr>
              <w:jc w:val="center"/>
              <w:rPr>
                <w:rFonts w:ascii="標楷體" w:eastAsia="標楷體" w:hAnsi="標楷體" w:cs="標楷體"/>
                <w:kern w:val="0"/>
                <w:szCs w:val="24"/>
                <w:bdr w:val="nil"/>
              </w:rPr>
            </w:pPr>
            <w:r w:rsidRPr="000E160E">
              <w:rPr>
                <w:rFonts w:ascii="標楷體" w:eastAsia="標楷體" w:hAnsi="標楷體" w:cs="標楷體" w:hint="eastAsia"/>
                <w:kern w:val="0"/>
                <w:szCs w:val="24"/>
                <w:bdr w:val="nil"/>
              </w:rPr>
              <w:t>109年9月29日(二)</w:t>
            </w:r>
            <w:r>
              <w:rPr>
                <w:rFonts w:ascii="標楷體" w:eastAsia="標楷體" w:hAnsi="標楷體" w:cs="標楷體" w:hint="eastAsia"/>
                <w:kern w:val="0"/>
                <w:szCs w:val="24"/>
                <w:bdr w:val="nil"/>
              </w:rPr>
              <w:t>/</w:t>
            </w:r>
            <w:r w:rsidRPr="000E160E">
              <w:rPr>
                <w:rFonts w:ascii="標楷體" w:eastAsia="標楷體" w:hAnsi="標楷體" w:cs="標楷體" w:hint="eastAsia"/>
                <w:kern w:val="0"/>
                <w:szCs w:val="24"/>
                <w:bdr w:val="nil"/>
              </w:rPr>
              <w:t xml:space="preserve">109年10月28日(三) </w:t>
            </w:r>
            <w:r>
              <w:rPr>
                <w:rFonts w:ascii="標楷體" w:eastAsia="標楷體" w:hAnsi="標楷體" w:cs="標楷體" w:hint="eastAsia"/>
                <w:kern w:val="0"/>
                <w:szCs w:val="24"/>
                <w:bdr w:val="nil"/>
              </w:rPr>
              <w:t>/</w:t>
            </w:r>
          </w:p>
          <w:p w:rsidR="001B093C" w:rsidRPr="00E378F5" w:rsidRDefault="000E160E" w:rsidP="000E160E">
            <w:pPr>
              <w:jc w:val="center"/>
              <w:rPr>
                <w:rFonts w:ascii="標楷體" w:eastAsia="標楷體" w:hAnsi="標楷體" w:cs="標楷體"/>
                <w:kern w:val="0"/>
                <w:szCs w:val="24"/>
                <w:bdr w:val="nil"/>
              </w:rPr>
            </w:pPr>
            <w:r w:rsidRPr="000E160E">
              <w:rPr>
                <w:rFonts w:ascii="標楷體" w:eastAsia="標楷體" w:hAnsi="標楷體" w:cs="標楷體" w:hint="eastAsia"/>
                <w:kern w:val="0"/>
                <w:szCs w:val="24"/>
                <w:bdr w:val="nil"/>
              </w:rPr>
              <w:t xml:space="preserve">109年11月24日(二) </w:t>
            </w:r>
            <w:r>
              <w:rPr>
                <w:rFonts w:ascii="標楷體" w:eastAsia="標楷體" w:hAnsi="標楷體" w:cs="標楷體" w:hint="eastAsia"/>
                <w:kern w:val="0"/>
                <w:szCs w:val="24"/>
                <w:bdr w:val="nil"/>
              </w:rPr>
              <w:t>/</w:t>
            </w:r>
            <w:r w:rsidRPr="000E160E">
              <w:rPr>
                <w:rFonts w:ascii="標楷體" w:eastAsia="標楷體" w:hAnsi="標楷體" w:cs="標楷體" w:hint="eastAsia"/>
                <w:kern w:val="0"/>
                <w:szCs w:val="24"/>
                <w:bdr w:val="nil"/>
              </w:rPr>
              <w:t>109年12月</w:t>
            </w:r>
            <w:r>
              <w:rPr>
                <w:rFonts w:ascii="標楷體" w:eastAsia="標楷體" w:hAnsi="標楷體" w:cs="標楷體" w:hint="eastAsia"/>
                <w:kern w:val="0"/>
                <w:szCs w:val="24"/>
                <w:bdr w:val="nil"/>
              </w:rPr>
              <w:t>16</w:t>
            </w:r>
            <w:r w:rsidRPr="000E160E">
              <w:rPr>
                <w:rFonts w:ascii="標楷體" w:eastAsia="標楷體" w:hAnsi="標楷體" w:cs="標楷體" w:hint="eastAsia"/>
                <w:kern w:val="0"/>
                <w:szCs w:val="24"/>
                <w:bdr w:val="nil"/>
              </w:rPr>
              <w:t xml:space="preserve">日(三) </w:t>
            </w:r>
          </w:p>
        </w:tc>
      </w:tr>
      <w:tr w:rsidR="001B093C" w:rsidTr="009F6AB4">
        <w:trPr>
          <w:trHeight w:val="699"/>
          <w:tblHeader/>
          <w:jc w:val="center"/>
        </w:trPr>
        <w:tc>
          <w:tcPr>
            <w:tcW w:w="1555" w:type="dxa"/>
            <w:shd w:val="clear" w:color="auto" w:fill="DEEAF6" w:themeFill="accent1" w:themeFillTint="33"/>
            <w:vAlign w:val="center"/>
          </w:tcPr>
          <w:p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961" w:type="dxa"/>
            <w:shd w:val="clear" w:color="auto" w:fill="DEEAF6" w:themeFill="accent1" w:themeFillTint="33"/>
            <w:vAlign w:val="center"/>
          </w:tcPr>
          <w:p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220" w:type="dxa"/>
            <w:shd w:val="clear" w:color="auto" w:fill="DEEAF6" w:themeFill="accent1" w:themeFillTint="33"/>
            <w:vAlign w:val="center"/>
          </w:tcPr>
          <w:p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1B093C" w:rsidTr="009F6AB4">
        <w:trPr>
          <w:trHeight w:val="578"/>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Pr="00E378F5">
              <w:rPr>
                <w:rFonts w:ascii="標楷體" w:eastAsia="標楷體" w:hAnsi="標楷體" w:cs="標楷體" w:hint="eastAsia"/>
                <w:kern w:val="0"/>
                <w:szCs w:val="24"/>
                <w:bdr w:val="nil"/>
              </w:rPr>
              <w:t>0</w:t>
            </w:r>
          </w:p>
        </w:tc>
        <w:tc>
          <w:tcPr>
            <w:tcW w:w="4961" w:type="dxa"/>
            <w:vAlign w:val="center"/>
          </w:tcPr>
          <w:p w:rsidR="001B093C" w:rsidRPr="00B707D9" w:rsidRDefault="001B093C" w:rsidP="00BF6063">
            <w:pPr>
              <w:jc w:val="center"/>
              <w:rPr>
                <w:rFonts w:ascii="標楷體" w:eastAsia="標楷體" w:hAnsi="標楷體" w:cs="標楷體"/>
                <w:kern w:val="0"/>
                <w:szCs w:val="24"/>
                <w:bdr w:val="nil"/>
              </w:rPr>
            </w:pPr>
            <w:r w:rsidRPr="00B707D9">
              <w:rPr>
                <w:rFonts w:ascii="標楷體" w:eastAsia="標楷體" w:hAnsi="標楷體" w:cs="Arial" w:hint="eastAsia"/>
                <w:kern w:val="0"/>
              </w:rPr>
              <w:t>開場與暖場</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rsidTr="009F6AB4">
        <w:trPr>
          <w:trHeight w:val="1016"/>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Pr="00E378F5">
              <w:rPr>
                <w:rFonts w:ascii="標楷體" w:eastAsia="標楷體" w:hAnsi="標楷體" w:cs="標楷體" w:hint="eastAsia"/>
                <w:kern w:val="0"/>
                <w:szCs w:val="24"/>
                <w:bdr w:val="nil"/>
              </w:rPr>
              <w:t>0</w:t>
            </w:r>
          </w:p>
        </w:tc>
        <w:tc>
          <w:tcPr>
            <w:tcW w:w="4961" w:type="dxa"/>
            <w:vAlign w:val="center"/>
          </w:tcPr>
          <w:p w:rsidR="001B093C" w:rsidRPr="00584F6A" w:rsidRDefault="000E160E"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0E160E">
              <w:rPr>
                <w:rFonts w:ascii="標楷體" w:eastAsia="標楷體" w:hAnsi="標楷體" w:cs="Arial" w:hint="eastAsia"/>
                <w:kern w:val="0"/>
              </w:rPr>
              <w:t>校園內的溝通樣態掃描</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rsidTr="009F6AB4">
        <w:trPr>
          <w:trHeight w:val="537"/>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10:30-12:0</w:t>
            </w:r>
            <w:r w:rsidRPr="00E378F5">
              <w:rPr>
                <w:rFonts w:ascii="標楷體" w:eastAsia="標楷體" w:hAnsi="標楷體" w:cs="標楷體" w:hint="eastAsia"/>
                <w:kern w:val="0"/>
                <w:szCs w:val="24"/>
                <w:bdr w:val="nil"/>
              </w:rPr>
              <w:t xml:space="preserve">0 </w:t>
            </w:r>
          </w:p>
        </w:tc>
        <w:tc>
          <w:tcPr>
            <w:tcW w:w="4961" w:type="dxa"/>
            <w:vAlign w:val="center"/>
          </w:tcPr>
          <w:p w:rsidR="001B093C" w:rsidRPr="00584F6A" w:rsidRDefault="000E160E"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0E160E">
              <w:rPr>
                <w:rFonts w:ascii="標楷體" w:eastAsia="標楷體" w:hAnsi="標楷體" w:cs="Arial" w:hint="eastAsia"/>
                <w:kern w:val="0"/>
              </w:rPr>
              <w:t>解構非暴力溝通的四要素</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rsidTr="00BF6063">
        <w:trPr>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12:00-13:0</w:t>
            </w:r>
            <w:r w:rsidRPr="00E378F5">
              <w:rPr>
                <w:rFonts w:ascii="標楷體" w:eastAsia="標楷體" w:hAnsi="標楷體" w:cs="標楷體" w:hint="eastAsia"/>
                <w:kern w:val="0"/>
                <w:szCs w:val="24"/>
                <w:bdr w:val="nil"/>
              </w:rPr>
              <w:t>0</w:t>
            </w:r>
          </w:p>
        </w:tc>
        <w:tc>
          <w:tcPr>
            <w:tcW w:w="8181" w:type="dxa"/>
            <w:gridSpan w:val="2"/>
            <w:vAlign w:val="center"/>
          </w:tcPr>
          <w:p w:rsidR="001B093C" w:rsidRPr="00584F6A" w:rsidRDefault="001B093C" w:rsidP="00BF6063">
            <w:pPr>
              <w:jc w:val="center"/>
              <w:rPr>
                <w:rFonts w:ascii="標楷體" w:eastAsia="標楷體" w:hAnsi="標楷體" w:cs="Arial"/>
                <w:kern w:val="0"/>
              </w:rPr>
            </w:pPr>
            <w:r w:rsidRPr="00584F6A">
              <w:rPr>
                <w:rFonts w:ascii="標楷體" w:eastAsia="標楷體" w:hAnsi="標楷體" w:cs="Arial" w:hint="eastAsia"/>
                <w:kern w:val="0"/>
              </w:rPr>
              <w:t>午餐</w:t>
            </w:r>
          </w:p>
        </w:tc>
      </w:tr>
      <w:tr w:rsidR="001B093C" w:rsidTr="009F6AB4">
        <w:trPr>
          <w:trHeight w:val="475"/>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13:00-14:</w:t>
            </w:r>
            <w:r>
              <w:rPr>
                <w:rFonts w:ascii="標楷體" w:eastAsia="標楷體" w:hAnsi="標楷體" w:cs="標楷體"/>
                <w:kern w:val="0"/>
                <w:szCs w:val="24"/>
                <w:bdr w:val="nil"/>
              </w:rPr>
              <w:t>3</w:t>
            </w:r>
            <w:r w:rsidRPr="00E378F5">
              <w:rPr>
                <w:rFonts w:ascii="標楷體" w:eastAsia="標楷體" w:hAnsi="標楷體" w:cs="標楷體" w:hint="eastAsia"/>
                <w:kern w:val="0"/>
                <w:szCs w:val="24"/>
                <w:bdr w:val="nil"/>
              </w:rPr>
              <w:t>0</w:t>
            </w:r>
          </w:p>
        </w:tc>
        <w:tc>
          <w:tcPr>
            <w:tcW w:w="4961" w:type="dxa"/>
            <w:vAlign w:val="center"/>
          </w:tcPr>
          <w:p w:rsidR="001B093C" w:rsidRPr="00584F6A" w:rsidRDefault="000E160E"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0E160E">
              <w:rPr>
                <w:rFonts w:ascii="標楷體" w:eastAsia="標楷體" w:hAnsi="標楷體" w:cs="Arial" w:hint="eastAsia"/>
                <w:kern w:val="0"/>
              </w:rPr>
              <w:t>覺察感受與需要在對話中的重要性</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rsidTr="009F6AB4">
        <w:trPr>
          <w:trHeight w:val="424"/>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15:30-16:0</w:t>
            </w:r>
            <w:r w:rsidRPr="00E378F5">
              <w:rPr>
                <w:rFonts w:ascii="標楷體" w:eastAsia="標楷體" w:hAnsi="標楷體" w:cs="標楷體" w:hint="eastAsia"/>
                <w:kern w:val="0"/>
                <w:szCs w:val="24"/>
                <w:bdr w:val="nil"/>
              </w:rPr>
              <w:t xml:space="preserve">0 </w:t>
            </w:r>
          </w:p>
        </w:tc>
        <w:tc>
          <w:tcPr>
            <w:tcW w:w="4961" w:type="dxa"/>
            <w:vAlign w:val="center"/>
          </w:tcPr>
          <w:p w:rsidR="001B093C" w:rsidRPr="00584F6A" w:rsidRDefault="000E160E" w:rsidP="00BF6063">
            <w:pPr>
              <w:jc w:val="center"/>
              <w:rPr>
                <w:rFonts w:ascii="標楷體" w:eastAsia="標楷體" w:hAnsi="標楷體" w:cs="Arial"/>
                <w:kern w:val="0"/>
              </w:rPr>
            </w:pPr>
            <w:r w:rsidRPr="000E160E">
              <w:rPr>
                <w:rFonts w:ascii="標楷體" w:eastAsia="標楷體" w:hAnsi="標楷體" w:cs="Arial" w:hint="eastAsia"/>
                <w:kern w:val="0"/>
              </w:rPr>
              <w:t>運用NVC提高同理心及解決的衝突</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rsidTr="009F6AB4">
        <w:trPr>
          <w:trHeight w:val="842"/>
          <w:jc w:val="center"/>
        </w:trPr>
        <w:tc>
          <w:tcPr>
            <w:tcW w:w="1555"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16:00-17:0</w:t>
            </w:r>
            <w:r w:rsidRPr="00E378F5">
              <w:rPr>
                <w:rFonts w:ascii="標楷體" w:eastAsia="標楷體" w:hAnsi="標楷體" w:cs="標楷體" w:hint="eastAsia"/>
                <w:kern w:val="0"/>
                <w:szCs w:val="24"/>
                <w:bdr w:val="nil"/>
              </w:rPr>
              <w:t xml:space="preserve">0 </w:t>
            </w:r>
          </w:p>
        </w:tc>
        <w:tc>
          <w:tcPr>
            <w:tcW w:w="4961" w:type="dxa"/>
            <w:vAlign w:val="center"/>
          </w:tcPr>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學習與反思</w:t>
            </w:r>
          </w:p>
        </w:tc>
        <w:tc>
          <w:tcPr>
            <w:tcW w:w="3220" w:type="dxa"/>
            <w:vAlign w:val="center"/>
          </w:tcPr>
          <w:p w:rsidR="001B093C"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9F6AB4">
              <w:rPr>
                <w:rFonts w:ascii="標楷體" w:eastAsia="標楷體" w:hAnsi="標楷體" w:cs="標楷體" w:hint="eastAsia"/>
                <w:kern w:val="0"/>
                <w:szCs w:val="24"/>
                <w:bdr w:val="nil"/>
              </w:rPr>
              <w:t>張桂芬</w:t>
            </w:r>
            <w:r>
              <w:rPr>
                <w:rFonts w:ascii="標楷體" w:eastAsia="標楷體" w:hAnsi="標楷體" w:cs="標楷體" w:hint="eastAsia"/>
                <w:kern w:val="0"/>
                <w:szCs w:val="24"/>
                <w:bdr w:val="nil"/>
              </w:rPr>
              <w:t xml:space="preserve"> 引導師</w:t>
            </w:r>
          </w:p>
          <w:p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bl>
    <w:p w:rsidR="001B093C" w:rsidRPr="007758A2" w:rsidRDefault="001B093C" w:rsidP="001B093C">
      <w:pPr>
        <w:widowControl/>
        <w:rPr>
          <w:rFonts w:ascii="標楷體" w:eastAsia="標楷體" w:hAnsi="標楷體" w:cs="Arial"/>
          <w:color w:val="1A1A1A"/>
          <w:kern w:val="0"/>
          <w:sz w:val="28"/>
          <w:szCs w:val="28"/>
        </w:rPr>
      </w:pPr>
    </w:p>
    <w:p w:rsidR="000B49F4" w:rsidRPr="001B093C" w:rsidRDefault="000B49F4" w:rsidP="001B093C">
      <w:pPr>
        <w:adjustRightInd w:val="0"/>
        <w:snapToGrid w:val="0"/>
        <w:spacing w:line="400" w:lineRule="exact"/>
        <w:ind w:leftChars="400" w:left="960"/>
        <w:rPr>
          <w:rFonts w:ascii="標楷體" w:eastAsia="標楷體" w:hAnsi="標楷體" w:cs="Arial"/>
          <w:color w:val="1A1A1A"/>
          <w:kern w:val="0"/>
          <w:sz w:val="28"/>
          <w:szCs w:val="28"/>
        </w:rPr>
      </w:pPr>
    </w:p>
    <w:sectPr w:rsidR="000B49F4" w:rsidRPr="001B093C" w:rsidSect="000B49F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B47" w:rsidRDefault="00162B47" w:rsidP="000B49F4">
      <w:r>
        <w:separator/>
      </w:r>
    </w:p>
  </w:endnote>
  <w:endnote w:type="continuationSeparator" w:id="0">
    <w:p w:rsidR="00162B47" w:rsidRDefault="00162B47"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3517"/>
      <w:docPartObj>
        <w:docPartGallery w:val="Page Numbers (Bottom of Page)"/>
        <w:docPartUnique/>
      </w:docPartObj>
    </w:sdtPr>
    <w:sdtEndPr/>
    <w:sdtContent>
      <w:p w:rsidR="00D9522A" w:rsidRDefault="00D9522A">
        <w:pPr>
          <w:pStyle w:val="a7"/>
          <w:jc w:val="center"/>
        </w:pPr>
        <w:r>
          <w:fldChar w:fldCharType="begin"/>
        </w:r>
        <w:r>
          <w:instrText>PAGE   \* MERGEFORMAT</w:instrText>
        </w:r>
        <w:r>
          <w:fldChar w:fldCharType="separate"/>
        </w:r>
        <w:r w:rsidR="00814D51" w:rsidRPr="00814D51">
          <w:rPr>
            <w:noProof/>
            <w:lang w:val="zh-TW"/>
          </w:rPr>
          <w:t>1</w:t>
        </w:r>
        <w:r>
          <w:fldChar w:fldCharType="end"/>
        </w:r>
      </w:p>
    </w:sdtContent>
  </w:sdt>
  <w:p w:rsidR="00D9522A" w:rsidRDefault="00D952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B47" w:rsidRDefault="00162B47" w:rsidP="000B49F4">
      <w:r>
        <w:separator/>
      </w:r>
    </w:p>
  </w:footnote>
  <w:footnote w:type="continuationSeparator" w:id="0">
    <w:p w:rsidR="00162B47" w:rsidRDefault="00162B47" w:rsidP="000B4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4AE0"/>
    <w:multiLevelType w:val="hybridMultilevel"/>
    <w:tmpl w:val="2A66046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0003CAD"/>
    <w:multiLevelType w:val="hybridMultilevel"/>
    <w:tmpl w:val="047EACF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61F95731"/>
    <w:multiLevelType w:val="hybridMultilevel"/>
    <w:tmpl w:val="8548AE2C"/>
    <w:lvl w:ilvl="0" w:tplc="C35AF2E2">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64E87464"/>
    <w:multiLevelType w:val="hybridMultilevel"/>
    <w:tmpl w:val="2838461C"/>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733756A7"/>
    <w:multiLevelType w:val="hybridMultilevel"/>
    <w:tmpl w:val="F9003D5A"/>
    <w:lvl w:ilvl="0" w:tplc="30A2F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EF5540"/>
    <w:multiLevelType w:val="hybridMultilevel"/>
    <w:tmpl w:val="833E4F6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1672A"/>
    <w:rsid w:val="00016DC1"/>
    <w:rsid w:val="00042DEA"/>
    <w:rsid w:val="00044B35"/>
    <w:rsid w:val="0006449C"/>
    <w:rsid w:val="000B49F4"/>
    <w:rsid w:val="000E160E"/>
    <w:rsid w:val="00115649"/>
    <w:rsid w:val="00144BB9"/>
    <w:rsid w:val="00156CA0"/>
    <w:rsid w:val="00162B47"/>
    <w:rsid w:val="001637A5"/>
    <w:rsid w:val="00173FAA"/>
    <w:rsid w:val="00182204"/>
    <w:rsid w:val="0018524C"/>
    <w:rsid w:val="00190DC6"/>
    <w:rsid w:val="00194D7B"/>
    <w:rsid w:val="001B093C"/>
    <w:rsid w:val="001C62D3"/>
    <w:rsid w:val="001E03E8"/>
    <w:rsid w:val="001F027A"/>
    <w:rsid w:val="002128EC"/>
    <w:rsid w:val="002362F2"/>
    <w:rsid w:val="0026402A"/>
    <w:rsid w:val="00273EB4"/>
    <w:rsid w:val="00283B0F"/>
    <w:rsid w:val="002B7EE6"/>
    <w:rsid w:val="002D0990"/>
    <w:rsid w:val="002D6B1C"/>
    <w:rsid w:val="002F38CD"/>
    <w:rsid w:val="00352CDC"/>
    <w:rsid w:val="00355E1B"/>
    <w:rsid w:val="00384984"/>
    <w:rsid w:val="003C1B97"/>
    <w:rsid w:val="003D0B20"/>
    <w:rsid w:val="003F2978"/>
    <w:rsid w:val="003F539F"/>
    <w:rsid w:val="00407250"/>
    <w:rsid w:val="00433855"/>
    <w:rsid w:val="00446A64"/>
    <w:rsid w:val="004624A3"/>
    <w:rsid w:val="004650B2"/>
    <w:rsid w:val="004758B0"/>
    <w:rsid w:val="00497CA6"/>
    <w:rsid w:val="004C0B80"/>
    <w:rsid w:val="00513EFB"/>
    <w:rsid w:val="0052006B"/>
    <w:rsid w:val="005214FA"/>
    <w:rsid w:val="005309EA"/>
    <w:rsid w:val="005373A8"/>
    <w:rsid w:val="0055699F"/>
    <w:rsid w:val="0056190E"/>
    <w:rsid w:val="00571738"/>
    <w:rsid w:val="0057712A"/>
    <w:rsid w:val="005A314C"/>
    <w:rsid w:val="005A418A"/>
    <w:rsid w:val="005B75D0"/>
    <w:rsid w:val="005C169B"/>
    <w:rsid w:val="00614BA3"/>
    <w:rsid w:val="00626CEE"/>
    <w:rsid w:val="006274F2"/>
    <w:rsid w:val="006C1912"/>
    <w:rsid w:val="006C2BC1"/>
    <w:rsid w:val="006D29EB"/>
    <w:rsid w:val="006D5963"/>
    <w:rsid w:val="006F3C70"/>
    <w:rsid w:val="006F7CBB"/>
    <w:rsid w:val="0071610E"/>
    <w:rsid w:val="00721D62"/>
    <w:rsid w:val="007539F6"/>
    <w:rsid w:val="00764044"/>
    <w:rsid w:val="00770F76"/>
    <w:rsid w:val="00785289"/>
    <w:rsid w:val="007C319C"/>
    <w:rsid w:val="00806B50"/>
    <w:rsid w:val="00806E89"/>
    <w:rsid w:val="00814D51"/>
    <w:rsid w:val="0082696A"/>
    <w:rsid w:val="00866DB1"/>
    <w:rsid w:val="008704EA"/>
    <w:rsid w:val="008754FF"/>
    <w:rsid w:val="00894185"/>
    <w:rsid w:val="008D29FF"/>
    <w:rsid w:val="008E4504"/>
    <w:rsid w:val="008F1352"/>
    <w:rsid w:val="0092016F"/>
    <w:rsid w:val="00931027"/>
    <w:rsid w:val="00962ED3"/>
    <w:rsid w:val="00975B8E"/>
    <w:rsid w:val="00980760"/>
    <w:rsid w:val="00994A55"/>
    <w:rsid w:val="009C5441"/>
    <w:rsid w:val="009F2AC7"/>
    <w:rsid w:val="009F6AB4"/>
    <w:rsid w:val="00A221B0"/>
    <w:rsid w:val="00A6062C"/>
    <w:rsid w:val="00A60D63"/>
    <w:rsid w:val="00A64A0A"/>
    <w:rsid w:val="00AA07D0"/>
    <w:rsid w:val="00AA2FEB"/>
    <w:rsid w:val="00AF441F"/>
    <w:rsid w:val="00B60DC4"/>
    <w:rsid w:val="00B7396D"/>
    <w:rsid w:val="00B811AD"/>
    <w:rsid w:val="00B86AAE"/>
    <w:rsid w:val="00BA5B2F"/>
    <w:rsid w:val="00BB32D8"/>
    <w:rsid w:val="00BC6CBC"/>
    <w:rsid w:val="00BE5F1B"/>
    <w:rsid w:val="00C0783A"/>
    <w:rsid w:val="00C12733"/>
    <w:rsid w:val="00C165CC"/>
    <w:rsid w:val="00C244B4"/>
    <w:rsid w:val="00C27C15"/>
    <w:rsid w:val="00C415DB"/>
    <w:rsid w:val="00C61EC3"/>
    <w:rsid w:val="00C86239"/>
    <w:rsid w:val="00CB55F5"/>
    <w:rsid w:val="00CE5D50"/>
    <w:rsid w:val="00CF7D4A"/>
    <w:rsid w:val="00D31836"/>
    <w:rsid w:val="00D31D90"/>
    <w:rsid w:val="00D75D47"/>
    <w:rsid w:val="00D86CD7"/>
    <w:rsid w:val="00D9522A"/>
    <w:rsid w:val="00DB0023"/>
    <w:rsid w:val="00DD4AB5"/>
    <w:rsid w:val="00DD7F0A"/>
    <w:rsid w:val="00DD7F1D"/>
    <w:rsid w:val="00DE474B"/>
    <w:rsid w:val="00E13361"/>
    <w:rsid w:val="00E72ED5"/>
    <w:rsid w:val="00E87AC7"/>
    <w:rsid w:val="00E95A90"/>
    <w:rsid w:val="00EA37C4"/>
    <w:rsid w:val="00EB20D1"/>
    <w:rsid w:val="00ED0FD8"/>
    <w:rsid w:val="00ED50A3"/>
    <w:rsid w:val="00EE2BB9"/>
    <w:rsid w:val="00EF4DBC"/>
    <w:rsid w:val="00F0429C"/>
    <w:rsid w:val="00F14723"/>
    <w:rsid w:val="00F36A20"/>
    <w:rsid w:val="00F51981"/>
    <w:rsid w:val="00F66301"/>
    <w:rsid w:val="00FD401C"/>
    <w:rsid w:val="00FF0B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200101-9E23-4B6A-B05A-A28C2A2D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02A"/>
    <w:pPr>
      <w:ind w:leftChars="200" w:left="480"/>
    </w:pPr>
  </w:style>
  <w:style w:type="table" w:customStyle="1" w:styleId="1">
    <w:name w:val="表格格線1"/>
    <w:basedOn w:val="a1"/>
    <w:next w:val="a4"/>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02A"/>
    <w:pPr>
      <w:tabs>
        <w:tab w:val="center" w:pos="4153"/>
        <w:tab w:val="right" w:pos="8306"/>
      </w:tabs>
      <w:snapToGrid w:val="0"/>
    </w:pPr>
    <w:rPr>
      <w:sz w:val="20"/>
      <w:szCs w:val="20"/>
    </w:rPr>
  </w:style>
  <w:style w:type="character" w:customStyle="1" w:styleId="a6">
    <w:name w:val="頁首 字元"/>
    <w:basedOn w:val="a0"/>
    <w:link w:val="a5"/>
    <w:uiPriority w:val="99"/>
    <w:rsid w:val="0026402A"/>
    <w:rPr>
      <w:sz w:val="20"/>
      <w:szCs w:val="20"/>
    </w:rPr>
  </w:style>
  <w:style w:type="paragraph" w:styleId="a7">
    <w:name w:val="footer"/>
    <w:basedOn w:val="a"/>
    <w:link w:val="a8"/>
    <w:uiPriority w:val="99"/>
    <w:unhideWhenUsed/>
    <w:rsid w:val="000B49F4"/>
    <w:pPr>
      <w:tabs>
        <w:tab w:val="center" w:pos="4153"/>
        <w:tab w:val="right" w:pos="8306"/>
      </w:tabs>
      <w:snapToGrid w:val="0"/>
    </w:pPr>
    <w:rPr>
      <w:sz w:val="20"/>
      <w:szCs w:val="20"/>
    </w:rPr>
  </w:style>
  <w:style w:type="character" w:customStyle="1" w:styleId="a8">
    <w:name w:val="頁尾 字元"/>
    <w:basedOn w:val="a0"/>
    <w:link w:val="a7"/>
    <w:uiPriority w:val="99"/>
    <w:rsid w:val="000B49F4"/>
    <w:rPr>
      <w:sz w:val="20"/>
      <w:szCs w:val="20"/>
    </w:rPr>
  </w:style>
  <w:style w:type="character" w:styleId="a9">
    <w:name w:val="Hyperlink"/>
    <w:basedOn w:val="a0"/>
    <w:uiPriority w:val="99"/>
    <w:unhideWhenUsed/>
    <w:rsid w:val="0055699F"/>
    <w:rPr>
      <w:color w:val="0563C1" w:themeColor="hyperlink"/>
      <w:u w:val="single"/>
    </w:rPr>
  </w:style>
  <w:style w:type="character" w:styleId="aa">
    <w:name w:val="FollowedHyperlink"/>
    <w:basedOn w:val="a0"/>
    <w:uiPriority w:val="99"/>
    <w:semiHidden/>
    <w:unhideWhenUsed/>
    <w:rsid w:val="00156CA0"/>
    <w:rPr>
      <w:color w:val="954F72" w:themeColor="followedHyperlink"/>
      <w:u w:val="single"/>
    </w:rPr>
  </w:style>
  <w:style w:type="paragraph" w:styleId="Web">
    <w:name w:val="Normal (Web)"/>
    <w:basedOn w:val="a"/>
    <w:uiPriority w:val="99"/>
    <w:semiHidden/>
    <w:unhideWhenUsed/>
    <w:rsid w:val="00EE2BB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261@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1343</Characters>
  <Application>Microsoft Office Word</Application>
  <DocSecurity>0</DocSecurity>
  <Lines>11</Lines>
  <Paragraphs>3</Paragraphs>
  <ScaleCrop>false</ScaleCrop>
  <Company>National Taiwan Normal University</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user</cp:lastModifiedBy>
  <cp:revision>2</cp:revision>
  <cp:lastPrinted>2018-02-26T05:42:00Z</cp:lastPrinted>
  <dcterms:created xsi:type="dcterms:W3CDTF">2020-06-29T04:36:00Z</dcterms:created>
  <dcterms:modified xsi:type="dcterms:W3CDTF">2020-06-29T04:36:00Z</dcterms:modified>
</cp:coreProperties>
</file>