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36" w:rsidRDefault="004D24FD">
      <w:pPr>
        <w:pStyle w:val="a4"/>
        <w:overflowPunct w:val="0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/>
          <w:b/>
          <w:sz w:val="34"/>
          <w:szCs w:val="34"/>
        </w:rPr>
        <w:t>教育部表揚推展本土語言傑出貢獻團體及個人實施要點部分規定</w:t>
      </w:r>
    </w:p>
    <w:p w:rsidR="00C05436" w:rsidRDefault="004D24FD">
      <w:pPr>
        <w:pStyle w:val="a4"/>
        <w:overflowPunct w:val="0"/>
        <w:jc w:val="center"/>
        <w:rPr>
          <w:rFonts w:ascii="標楷體" w:eastAsia="標楷體" w:hAnsi="標楷體"/>
          <w:b/>
          <w:sz w:val="36"/>
        </w:rPr>
      </w:pPr>
      <w:bookmarkStart w:id="0" w:name="__DdeLink__52_3342607698"/>
      <w:r>
        <w:rPr>
          <w:rFonts w:ascii="標楷體" w:eastAsia="標楷體" w:hAnsi="標楷體"/>
          <w:b/>
          <w:sz w:val="36"/>
        </w:rPr>
        <w:t>修正規定</w:t>
      </w:r>
      <w:bookmarkEnd w:id="0"/>
    </w:p>
    <w:p w:rsidR="00C05436" w:rsidRDefault="004D24FD">
      <w:pPr>
        <w:pStyle w:val="a4"/>
        <w:overflowPunct w:val="0"/>
        <w:spacing w:before="120"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二、</w:t>
      </w:r>
      <w:r>
        <w:rPr>
          <w:rFonts w:ascii="標楷體" w:eastAsia="標楷體" w:hAnsi="標楷體"/>
        </w:rPr>
        <w:t>表揚對象包括下列二類：</w:t>
      </w:r>
    </w:p>
    <w:p w:rsidR="00C05436" w:rsidRDefault="004D24FD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（一）團體獎：機關（構）、公私立幼兒園、學校、學校認可之學生社團（團隊）、</w:t>
      </w:r>
    </w:p>
    <w:p w:rsidR="00C05436" w:rsidRDefault="004D24FD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依法立案之團體及法人組織。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（二）終身奉獻獎及個人獎：學校教職員工生及實際從事本土語言推展之個人。</w:t>
      </w:r>
    </w:p>
    <w:p w:rsidR="00C05436" w:rsidRDefault="004D24FD">
      <w:pPr>
        <w:pStyle w:val="a4"/>
        <w:overflowPunct w:val="0"/>
        <w:spacing w:before="120" w:after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</w:rPr>
        <w:t>有下列事蹟之一者，均得由推薦單位予以推薦表揚：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（一）長期致力本土語言之推動工作，足為社會典範之個人。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（二）從事本土語言之創作、展演、傳播或推廣，足以振奮人心。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（三）從事本土語言復育、調查、研究或出版，具相當成效。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（四）捐資成立或充實有關本土語言之圖書館、博物館或其他文教設施，影響深遠。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（五）捐贈、捐助及成立推展本土語言著有績效之團體，貢獻卓著。</w:t>
      </w:r>
    </w:p>
    <w:p w:rsidR="00C05436" w:rsidRDefault="004D24FD">
      <w:pPr>
        <w:pStyle w:val="a4"/>
        <w:overflowPunct w:val="0"/>
        <w:spacing w:before="120" w:after="0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</w:rPr>
        <w:t>評選方式：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（一）由本部邀請專家、學者及有關機關代表組成評選小組。</w:t>
      </w:r>
    </w:p>
    <w:p w:rsidR="00C05436" w:rsidRDefault="004D24FD">
      <w:pPr>
        <w:pStyle w:val="a4"/>
        <w:overflowPunct w:val="0"/>
        <w:spacing w:before="72" w:after="0"/>
        <w:ind w:left="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（二）評選採初選及決選二階段進行。</w:t>
      </w:r>
    </w:p>
    <w:p w:rsidR="00C05436" w:rsidRDefault="004D24FD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（三）評選小組應就被推薦團體或個人貢獻事蹟之影響力、重要性、持續性、創新性</w:t>
      </w:r>
    </w:p>
    <w:p w:rsidR="00C05436" w:rsidRDefault="004D24FD">
      <w:pPr>
        <w:pStyle w:val="a4"/>
        <w:overflowPunct w:val="0"/>
        <w:spacing w:before="72" w:after="0"/>
        <w:ind w:left="1417" w:hanging="7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及特色進行評選；終身奉獻獎以被推薦者之貢獻度進行評選。</w:t>
      </w:r>
    </w:p>
    <w:p w:rsidR="00C05436" w:rsidRDefault="004D24FD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bookmarkStart w:id="1" w:name="_GoBack"/>
      <w:r>
        <w:rPr>
          <w:rFonts w:ascii="標楷體" w:eastAsia="標楷體" w:hAnsi="標楷體"/>
        </w:rPr>
        <w:t>七、</w:t>
      </w:r>
      <w:r>
        <w:rPr>
          <w:rFonts w:ascii="標楷體" w:eastAsia="標楷體" w:hAnsi="標楷體"/>
        </w:rPr>
        <w:t>表揚名額：</w:t>
      </w:r>
    </w:p>
    <w:p w:rsidR="00C05436" w:rsidRDefault="004D24FD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（一）終身奉獻獎：每年至多一名。</w:t>
      </w:r>
    </w:p>
    <w:p w:rsidR="00C05436" w:rsidRDefault="004D24FD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（二）個</w:t>
      </w:r>
      <w:r>
        <w:rPr>
          <w:rFonts w:ascii="標楷體" w:eastAsia="標楷體" w:hAnsi="標楷體"/>
        </w:rPr>
        <w:t>人獎及團體獎：表揚之團體及個人名額合計不得超過十名。但當年度推薦件</w:t>
      </w:r>
      <w:r>
        <w:rPr>
          <w:rFonts w:ascii="標楷體" w:eastAsia="標楷體" w:hAnsi="標楷體"/>
        </w:rPr>
        <w:t xml:space="preserve">      </w:t>
      </w:r>
    </w:p>
    <w:p w:rsidR="00C05436" w:rsidRDefault="004D24FD">
      <w:pPr>
        <w:pStyle w:val="a4"/>
        <w:overflowPunct w:val="0"/>
        <w:spacing w:before="120" w:after="0"/>
        <w:ind w:left="45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數超過一百五十件時，每增加五十件，得增加一名。</w:t>
      </w:r>
    </w:p>
    <w:p w:rsidR="00C05436" w:rsidRDefault="004D24FD">
      <w:pPr>
        <w:pStyle w:val="a4"/>
        <w:overflowPunct w:val="0"/>
        <w:spacing w:before="120" w:after="0"/>
        <w:ind w:left="907" w:hanging="45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（三）各獎項經決選決議後得從缺。</w:t>
      </w:r>
      <w:bookmarkEnd w:id="1"/>
    </w:p>
    <w:sectPr w:rsidR="00C05436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FD" w:rsidRDefault="004D24FD" w:rsidP="00F03ED9">
      <w:pPr>
        <w:rPr>
          <w:rFonts w:hint="eastAsia"/>
        </w:rPr>
      </w:pPr>
      <w:r>
        <w:separator/>
      </w:r>
    </w:p>
  </w:endnote>
  <w:endnote w:type="continuationSeparator" w:id="0">
    <w:p w:rsidR="004D24FD" w:rsidRDefault="004D24FD" w:rsidP="00F03E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.D·￠Ae"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FD" w:rsidRDefault="004D24FD" w:rsidP="00F03ED9">
      <w:pPr>
        <w:rPr>
          <w:rFonts w:hint="eastAsia"/>
        </w:rPr>
      </w:pPr>
      <w:r>
        <w:separator/>
      </w:r>
    </w:p>
  </w:footnote>
  <w:footnote w:type="continuationSeparator" w:id="0">
    <w:p w:rsidR="004D24FD" w:rsidRDefault="004D24FD" w:rsidP="00F03E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5436"/>
    <w:rsid w:val="004D24FD"/>
    <w:rsid w:val="00C05436"/>
    <w:rsid w:val="00F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5ACD9-D7FB-4183-BFB5-77F914C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 w:cs="Times New Roman"/>
      <w:sz w:val="20"/>
      <w:szCs w:val="20"/>
      <w:lang w:bidi="ar-SA"/>
    </w:rPr>
  </w:style>
  <w:style w:type="paragraph" w:styleId="aa">
    <w:name w:val="Block Text"/>
    <w:basedOn w:val="a"/>
    <w:qFormat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qFormat/>
    <w:pPr>
      <w:widowControl w:val="0"/>
    </w:pPr>
    <w:rPr>
      <w:rFonts w:ascii=".D·￠Ae" w:eastAsia=".D·￠Ae" w:hAnsi=".D·￠Ae" w:cs="Times New Roman"/>
      <w:color w:val="000000"/>
      <w:lang w:bidi="ar-SA"/>
    </w:rPr>
  </w:style>
  <w:style w:type="paragraph" w:styleId="ab">
    <w:name w:val="header"/>
    <w:basedOn w:val="a"/>
    <w:link w:val="ac"/>
    <w:uiPriority w:val="99"/>
    <w:unhideWhenUsed/>
    <w:rsid w:val="00F03ED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F03ED9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F03ED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F03ED9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2017-07-07T11:32:00Z</cp:lastPrinted>
  <dcterms:created xsi:type="dcterms:W3CDTF">2020-05-22T00:22:00Z</dcterms:created>
  <dcterms:modified xsi:type="dcterms:W3CDTF">2020-05-22T00:22:00Z</dcterms:modified>
  <dc:language>zh-TW</dc:language>
</cp:coreProperties>
</file>