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82" w:rsidRPr="00CC1D59" w:rsidRDefault="00EE7D82" w:rsidP="00EE7D82">
      <w:pPr>
        <w:widowControl/>
        <w:snapToGrid w:val="0"/>
        <w:spacing w:line="400" w:lineRule="exact"/>
        <w:jc w:val="center"/>
        <w:rPr>
          <w:rFonts w:ascii="標楷體" w:eastAsia="標楷體" w:hAnsi="標楷體" w:cs="標楷體"/>
          <w:bCs/>
          <w:kern w:val="0"/>
          <w:sz w:val="28"/>
          <w:szCs w:val="28"/>
        </w:rPr>
      </w:pPr>
      <w:r w:rsidRPr="00CC1D59">
        <w:rPr>
          <w:rFonts w:ascii="標楷體" w:eastAsia="標楷體" w:hAnsi="標楷體" w:cs="標楷體"/>
          <w:bCs/>
          <w:kern w:val="0"/>
          <w:sz w:val="28"/>
          <w:szCs w:val="28"/>
        </w:rPr>
        <w:t>桃園市10</w:t>
      </w:r>
      <w:r w:rsidRPr="00CC1D59">
        <w:rPr>
          <w:rFonts w:ascii="標楷體" w:eastAsia="標楷體" w:hAnsi="標楷體" w:cs="標楷體" w:hint="eastAsia"/>
          <w:bCs/>
          <w:kern w:val="0"/>
          <w:sz w:val="28"/>
          <w:szCs w:val="28"/>
        </w:rPr>
        <w:t>8</w:t>
      </w:r>
      <w:r w:rsidRPr="00CC1D59">
        <w:rPr>
          <w:rFonts w:ascii="標楷體" w:eastAsia="標楷體" w:hAnsi="標楷體" w:cs="標楷體"/>
          <w:bCs/>
          <w:kern w:val="0"/>
          <w:sz w:val="28"/>
          <w:szCs w:val="28"/>
        </w:rPr>
        <w:t>學年度精進國民中小學教師教學專業與課程品質整體推動計畫</w:t>
      </w:r>
    </w:p>
    <w:p w:rsidR="00EE7D82" w:rsidRPr="00CC1D59" w:rsidRDefault="00EE7D82" w:rsidP="00EE7D82">
      <w:pPr>
        <w:widowControl/>
        <w:snapToGrid w:val="0"/>
        <w:spacing w:line="400" w:lineRule="exact"/>
        <w:jc w:val="center"/>
        <w:rPr>
          <w:rFonts w:ascii="標楷體" w:eastAsia="標楷體" w:hAnsi="標楷體" w:cs="Times New Roman"/>
          <w:kern w:val="52"/>
          <w:sz w:val="32"/>
          <w:szCs w:val="32"/>
        </w:rPr>
      </w:pPr>
      <w:r w:rsidRPr="00CC1D59">
        <w:rPr>
          <w:rFonts w:ascii="標楷體" w:eastAsia="標楷體" w:hAnsi="標楷體" w:cs="標楷體" w:hint="eastAsia"/>
          <w:bCs/>
          <w:kern w:val="0"/>
          <w:sz w:val="32"/>
          <w:szCs w:val="32"/>
        </w:rPr>
        <w:t xml:space="preserve">    </w:t>
      </w:r>
    </w:p>
    <w:p w:rsidR="00EE7D82" w:rsidRPr="00CC1D59" w:rsidRDefault="00EE7D82" w:rsidP="00EE7D82">
      <w:pPr>
        <w:widowControl/>
        <w:spacing w:before="181" w:after="181" w:line="420" w:lineRule="auto"/>
        <w:jc w:val="center"/>
        <w:outlineLvl w:val="0"/>
        <w:rPr>
          <w:rFonts w:ascii="標楷體" w:eastAsia="標楷體" w:hAnsi="標楷體" w:cs="Times New Roman"/>
          <w:bCs/>
          <w:kern w:val="0"/>
          <w:sz w:val="28"/>
          <w:szCs w:val="28"/>
        </w:rPr>
      </w:pPr>
      <w:bookmarkStart w:id="0" w:name="_Toc8311433"/>
      <w:bookmarkStart w:id="1" w:name="_GoBack"/>
      <w:r w:rsidRPr="00CC1D59">
        <w:rPr>
          <w:rFonts w:ascii="標楷體" w:eastAsia="標楷體" w:hAnsi="標楷體" w:cs="新細明體" w:hint="eastAsia"/>
          <w:b/>
          <w:bCs/>
          <w:kern w:val="52"/>
          <w:sz w:val="32"/>
          <w:szCs w:val="32"/>
        </w:rPr>
        <w:t>十二年國教課程綱要總綱暨國小</w:t>
      </w:r>
      <w:r w:rsidRPr="00CC1D59">
        <w:rPr>
          <w:rFonts w:ascii="標楷體" w:eastAsia="標楷體" w:hAnsi="標楷體" w:cs="新細明體"/>
          <w:b/>
          <w:bCs/>
          <w:kern w:val="52"/>
          <w:sz w:val="32"/>
          <w:szCs w:val="32"/>
        </w:rPr>
        <w:t>數學</w:t>
      </w:r>
      <w:r w:rsidRPr="00CC1D59">
        <w:rPr>
          <w:rFonts w:ascii="標楷體" w:eastAsia="標楷體" w:hAnsi="標楷體" w:cs="新細明體" w:hint="eastAsia"/>
          <w:b/>
          <w:bCs/>
          <w:kern w:val="52"/>
          <w:sz w:val="32"/>
          <w:szCs w:val="32"/>
        </w:rPr>
        <w:t>領綱轉化工作坊</w:t>
      </w:r>
      <w:bookmarkEnd w:id="1"/>
      <w:r w:rsidRPr="00CC1D59">
        <w:rPr>
          <w:rFonts w:ascii="標楷體" w:eastAsia="標楷體" w:hAnsi="標楷體" w:cs="新細明體" w:hint="eastAsia"/>
          <w:bCs/>
          <w:kern w:val="52"/>
          <w:szCs w:val="24"/>
        </w:rPr>
        <w:t>(項次9-</w:t>
      </w:r>
      <w:r w:rsidRPr="00CC1D59">
        <w:rPr>
          <w:rFonts w:ascii="標楷體" w:eastAsia="標楷體" w:hAnsi="標楷體" w:cs="新細明體"/>
          <w:bCs/>
          <w:kern w:val="52"/>
          <w:szCs w:val="24"/>
        </w:rPr>
        <w:t>4</w:t>
      </w:r>
      <w:r w:rsidRPr="00CC1D59">
        <w:rPr>
          <w:rFonts w:ascii="標楷體" w:eastAsia="標楷體" w:hAnsi="標楷體" w:cs="新細明體" w:hint="eastAsia"/>
          <w:bCs/>
          <w:kern w:val="52"/>
          <w:szCs w:val="24"/>
        </w:rPr>
        <w:t>)</w:t>
      </w:r>
      <w:bookmarkEnd w:id="0"/>
    </w:p>
    <w:p w:rsidR="00EE7D82" w:rsidRPr="00CC1D59" w:rsidRDefault="00EE7D82" w:rsidP="00EE7D82">
      <w:pPr>
        <w:numPr>
          <w:ilvl w:val="0"/>
          <w:numId w:val="1"/>
        </w:numPr>
        <w:spacing w:after="140" w:line="440" w:lineRule="exact"/>
        <w:jc w:val="both"/>
        <w:rPr>
          <w:rFonts w:ascii="標楷體" w:eastAsia="標楷體" w:hAnsi="標楷體" w:cs="Times New Roman"/>
          <w:kern w:val="0"/>
        </w:rPr>
      </w:pPr>
      <w:r w:rsidRPr="00CC1D59">
        <w:rPr>
          <w:rFonts w:ascii="標楷體" w:eastAsia="標楷體" w:hAnsi="標楷體" w:cs="Times New Roman"/>
          <w:b/>
          <w:kern w:val="0"/>
          <w:sz w:val="28"/>
          <w:szCs w:val="28"/>
        </w:rPr>
        <w:t>依據：</w:t>
      </w:r>
    </w:p>
    <w:p w:rsidR="00EE7D82" w:rsidRPr="00CC1D59" w:rsidRDefault="00EE7D82" w:rsidP="00EE7D82">
      <w:pPr>
        <w:numPr>
          <w:ilvl w:val="0"/>
          <w:numId w:val="2"/>
        </w:numPr>
        <w:spacing w:after="140" w:line="440" w:lineRule="exact"/>
        <w:ind w:left="936" w:hanging="482"/>
        <w:jc w:val="both"/>
        <w:rPr>
          <w:rFonts w:ascii="標楷體" w:eastAsia="標楷體" w:hAnsi="標楷體" w:cs="Times New Roman"/>
          <w:kern w:val="0"/>
        </w:rPr>
      </w:pPr>
      <w:r w:rsidRPr="00CC1D59">
        <w:rPr>
          <w:rFonts w:ascii="標楷體" w:eastAsia="標楷體" w:hAnsi="標楷體" w:cs="Times New Roman" w:hint="eastAsia"/>
          <w:kern w:val="0"/>
        </w:rPr>
        <w:t>教育部補助直轄市、縣(市)政府精進國民中學及國民小學教師教學專業與課程品質作業要點</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w:t>
      </w:r>
      <w:r w:rsidRPr="00CC1D59">
        <w:rPr>
          <w:rFonts w:ascii="標楷體" w:eastAsia="標楷體" w:hAnsi="標楷體" w:cs="Times New Roman"/>
          <w:kern w:val="0"/>
        </w:rPr>
        <w:t>園市1</w:t>
      </w:r>
      <w:r w:rsidRPr="00CC1D59">
        <w:rPr>
          <w:rFonts w:ascii="標楷體" w:eastAsia="標楷體" w:hAnsi="標楷體" w:cs="Times New Roman" w:hint="eastAsia"/>
          <w:kern w:val="0"/>
        </w:rPr>
        <w:t>08</w:t>
      </w:r>
      <w:r w:rsidRPr="00CC1D59">
        <w:rPr>
          <w:rFonts w:ascii="標楷體" w:eastAsia="標楷體" w:hAnsi="標楷體" w:cs="Times New Roman"/>
          <w:kern w:val="0"/>
        </w:rPr>
        <w:t>學年度</w:t>
      </w:r>
      <w:r w:rsidRPr="00CC1D59">
        <w:rPr>
          <w:rFonts w:ascii="標楷體" w:eastAsia="標楷體" w:hAnsi="標楷體" w:cs="Times New Roman" w:hint="eastAsia"/>
          <w:kern w:val="0"/>
        </w:rPr>
        <w:t>精進國民中小學教師教學專業與課程品質整體推動計畫</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桃園市政府教育局國民教育輔導團實施要點</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現況分析與需求評估：</w:t>
      </w:r>
    </w:p>
    <w:p w:rsidR="00C52125" w:rsidRDefault="00CF3D1F" w:rsidP="00C52125">
      <w:pPr>
        <w:spacing w:after="140" w:line="288" w:lineRule="auto"/>
        <w:ind w:leftChars="178" w:left="566" w:hangingChars="58" w:hanging="139"/>
        <w:rPr>
          <w:rFonts w:ascii="標楷體" w:eastAsia="標楷體" w:hAnsi="標楷體" w:cs="Times New Roman"/>
          <w:kern w:val="0"/>
          <w:szCs w:val="24"/>
        </w:rPr>
      </w:pPr>
      <w:r w:rsidRPr="00CC1D59">
        <w:rPr>
          <w:rFonts w:ascii="標楷體" w:eastAsia="標楷體" w:hAnsi="標楷體" w:cs="Times New Roman" w:hint="eastAsia"/>
          <w:kern w:val="0"/>
        </w:rPr>
        <w:t>(一)</w:t>
      </w:r>
      <w:r w:rsidR="00EE7D82" w:rsidRPr="00CC1D59">
        <w:rPr>
          <w:rFonts w:ascii="標楷體" w:eastAsia="標楷體" w:hAnsi="標楷體" w:cs="Times New Roman" w:hint="eastAsia"/>
          <w:kern w:val="0"/>
        </w:rPr>
        <w:t>因應十二年國教課綱即將實施，必須增進教師對於十二年國教總綱精神及數學領綱</w:t>
      </w:r>
      <w:r w:rsidR="00EE7D82" w:rsidRPr="00CC1D59">
        <w:rPr>
          <w:rFonts w:ascii="標楷體" w:eastAsia="標楷體" w:hAnsi="標楷體" w:cs="Times New Roman" w:hint="eastAsia"/>
          <w:kern w:val="0"/>
          <w:szCs w:val="24"/>
        </w:rPr>
        <w:t>內涵的認識與理解。因此可以藉由工作坊的研習模式來培養市內數學授課教師產出數學領域素養導向教學設計的能力，並將共備的教案示例作為課程教學資源分享。</w:t>
      </w:r>
    </w:p>
    <w:p w:rsidR="00EE7D82" w:rsidRPr="00C52125" w:rsidRDefault="00CF3D1F" w:rsidP="00C52125">
      <w:pPr>
        <w:spacing w:after="140" w:line="288" w:lineRule="auto"/>
        <w:ind w:leftChars="119" w:left="567" w:hangingChars="117" w:hanging="281"/>
        <w:rPr>
          <w:rFonts w:ascii="標楷體" w:eastAsia="標楷體" w:hAnsi="標楷體" w:cs="Times New Roman"/>
          <w:kern w:val="0"/>
          <w:szCs w:val="24"/>
        </w:rPr>
      </w:pPr>
      <w:r w:rsidRPr="00CC1D59">
        <w:rPr>
          <w:rFonts w:ascii="標楷體" w:eastAsia="標楷體" w:hAnsi="標楷體" w:cs="Times New Roman" w:hint="eastAsia"/>
          <w:kern w:val="0"/>
        </w:rPr>
        <w:t xml:space="preserve"> (二)</w:t>
      </w:r>
      <w:r w:rsidR="00EE7D82" w:rsidRPr="00CC1D59">
        <w:rPr>
          <w:rFonts w:ascii="標楷體" w:eastAsia="標楷體" w:hAnsi="標楷體" w:cs="Times New Roman" w:hint="eastAsia"/>
          <w:kern w:val="0"/>
        </w:rPr>
        <w:t>由數學輔導員帶領學員以探索實作分享，以分組方式組成工作坊，合作學習共備課程，結合現行各校教材實作與產出。</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目的：</w:t>
      </w:r>
    </w:p>
    <w:p w:rsidR="00EE7D82" w:rsidRPr="00CC1D59" w:rsidRDefault="00EE7D82" w:rsidP="00EE7D82">
      <w:pPr>
        <w:widowControl/>
        <w:spacing w:line="420" w:lineRule="exact"/>
        <w:ind w:leftChars="117" w:left="742" w:hangingChars="192" w:hanging="461"/>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(一)瞭解十二年國民基本教育課程綱要總綱暨數學領域課程綱要之基本理念與課程目標。   </w:t>
      </w:r>
    </w:p>
    <w:p w:rsidR="00E71451" w:rsidRDefault="00EE7D82" w:rsidP="00E71451">
      <w:pPr>
        <w:widowControl/>
        <w:spacing w:line="420" w:lineRule="exact"/>
        <w:ind w:leftChars="116" w:left="780" w:hangingChars="209" w:hanging="502"/>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(二)認識十二年國教課程綱要數學領域課程綱要之核心素養導向教學模組。</w:t>
      </w:r>
    </w:p>
    <w:p w:rsidR="00E71451" w:rsidRDefault="00EE7D82" w:rsidP="00E71451">
      <w:pPr>
        <w:widowControl/>
        <w:spacing w:line="420" w:lineRule="exact"/>
        <w:ind w:leftChars="116" w:left="780" w:hangingChars="209" w:hanging="502"/>
        <w:rPr>
          <w:rFonts w:ascii="標楷體" w:eastAsia="標楷體" w:hAnsi="標楷體" w:cs="Times New Roman"/>
          <w:kern w:val="0"/>
          <w:szCs w:val="24"/>
        </w:rPr>
      </w:pPr>
      <w:r w:rsidRPr="00CC1D59">
        <w:rPr>
          <w:rFonts w:ascii="標楷體" w:eastAsia="標楷體" w:hAnsi="標楷體" w:cs="新細明體" w:hint="eastAsia"/>
          <w:kern w:val="0"/>
          <w:szCs w:val="24"/>
        </w:rPr>
        <w:t xml:space="preserve"> (三)</w:t>
      </w:r>
      <w:r w:rsidRPr="00CC1D59">
        <w:rPr>
          <w:rFonts w:ascii="標楷體" w:eastAsia="標楷體" w:hAnsi="標楷體" w:cs="Times New Roman" w:hint="eastAsia"/>
          <w:kern w:val="0"/>
          <w:szCs w:val="24"/>
        </w:rPr>
        <w:t>透過工作坊的方式，聚集各校數學領域授課教師，提供互動機制、強化經驗交流、實務分享、專業對話，以提升專業知能及行動研究之能力，明白分組合作學習策略之目標與實施並精進其教學專業能力。</w:t>
      </w:r>
    </w:p>
    <w:p w:rsidR="00E71451" w:rsidRDefault="00E71451" w:rsidP="00E71451">
      <w:pPr>
        <w:widowControl/>
        <w:spacing w:line="420" w:lineRule="exact"/>
        <w:ind w:leftChars="116" w:left="780" w:hangingChars="209" w:hanging="502"/>
        <w:rPr>
          <w:rFonts w:ascii="標楷體" w:eastAsia="標楷體" w:hAnsi="標楷體" w:cs="Times New Roman"/>
          <w:kern w:val="0"/>
          <w:szCs w:val="24"/>
        </w:rPr>
      </w:pPr>
      <w:r>
        <w:rPr>
          <w:rFonts w:ascii="標楷體" w:eastAsia="標楷體" w:hAnsi="標楷體" w:cs="Times New Roman" w:hint="eastAsia"/>
          <w:kern w:val="0"/>
        </w:rPr>
        <w:t>(四)</w:t>
      </w:r>
      <w:r w:rsidR="00EE7D82" w:rsidRPr="00E71451">
        <w:rPr>
          <w:rFonts w:ascii="標楷體" w:eastAsia="標楷體" w:hAnsi="標楷體" w:cs="Times New Roman" w:hint="eastAsia"/>
          <w:kern w:val="0"/>
        </w:rPr>
        <w:t>充實各校數學領域授課教師對數學領域課程規劃設計、教材編選、評量、教法</w:t>
      </w:r>
      <w:r w:rsidR="00EE7D82" w:rsidRPr="00E71451">
        <w:rPr>
          <w:rFonts w:ascii="標楷體" w:eastAsia="標楷體" w:hAnsi="標楷體" w:cs="Times New Roman" w:hint="eastAsia"/>
          <w:kern w:val="0"/>
          <w:szCs w:val="24"/>
        </w:rPr>
        <w:t>之專業能力，建構學校課程發展之機制，落實學校本位課程發展。</w:t>
      </w:r>
    </w:p>
    <w:p w:rsidR="00EE7D82" w:rsidRPr="00CC1D59" w:rsidRDefault="00EE7D82" w:rsidP="00E71451">
      <w:pPr>
        <w:widowControl/>
        <w:spacing w:line="420" w:lineRule="exact"/>
        <w:ind w:leftChars="116" w:left="780" w:hangingChars="209" w:hanging="502"/>
        <w:rPr>
          <w:rFonts w:ascii="標楷體" w:eastAsia="標楷體" w:hAnsi="標楷體" w:cs="Courier"/>
          <w:kern w:val="0"/>
          <w:szCs w:val="24"/>
        </w:rPr>
      </w:pPr>
      <w:r w:rsidRPr="00CC1D59">
        <w:rPr>
          <w:rFonts w:ascii="標楷體" w:eastAsia="標楷體" w:hAnsi="標楷體" w:cs="新細明體" w:hint="eastAsia"/>
          <w:kern w:val="0"/>
          <w:szCs w:val="24"/>
        </w:rPr>
        <w:t xml:space="preserve"> (五)建</w:t>
      </w:r>
      <w:r w:rsidRPr="00CC1D59">
        <w:rPr>
          <w:rFonts w:ascii="標楷體" w:eastAsia="標楷體" w:hAnsi="標楷體" w:cs="Courier" w:hint="eastAsia"/>
          <w:kern w:val="0"/>
          <w:szCs w:val="24"/>
        </w:rPr>
        <w:t>置學</w:t>
      </w:r>
      <w:r w:rsidRPr="00CC1D59">
        <w:rPr>
          <w:rFonts w:ascii="標楷體" w:eastAsia="標楷體" w:hAnsi="標楷體" w:cs="新細明體" w:hint="eastAsia"/>
          <w:kern w:val="0"/>
          <w:szCs w:val="24"/>
        </w:rPr>
        <w:t>校數學領域教師專業社群的運作模組及素養導向產出型教師專業支持系統</w:t>
      </w:r>
      <w:r w:rsidRPr="00CC1D59">
        <w:rPr>
          <w:rFonts w:ascii="標楷體" w:eastAsia="標楷體" w:hAnsi="標楷體" w:cs="Courier" w:hint="eastAsia"/>
          <w:kern w:val="0"/>
          <w:szCs w:val="24"/>
        </w:rPr>
        <w:t>。</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四、辦理單位：   </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(一)指導單位：教育部國民及學前教育署</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(二)主辦單位：桃園市政府教育局</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(三)承辦單位：</w:t>
      </w:r>
      <w:r w:rsidR="00CD27E3" w:rsidRPr="00CC1D59">
        <w:rPr>
          <w:rFonts w:ascii="標楷體" w:eastAsia="標楷體" w:hAnsi="標楷體" w:cs="Times New Roman" w:hint="eastAsia"/>
          <w:kern w:val="0"/>
          <w:szCs w:val="24"/>
        </w:rPr>
        <w:t>桃園市蘆竹區新莊國民小學、</w:t>
      </w:r>
      <w:r w:rsidRPr="00CC1D59">
        <w:rPr>
          <w:rFonts w:ascii="標楷體" w:eastAsia="標楷體" w:hAnsi="標楷體" w:cs="Times New Roman" w:hint="eastAsia"/>
          <w:kern w:val="0"/>
          <w:szCs w:val="24"/>
        </w:rPr>
        <w:t>桃園市觀音區新坡國民小學、桃園市中壢區普仁國民小學</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五、辦理時間：</w:t>
      </w:r>
    </w:p>
    <w:p w:rsidR="00EE7D82" w:rsidRPr="00CC1D59" w:rsidRDefault="00EE7D82" w:rsidP="00EE7D82">
      <w:pPr>
        <w:spacing w:after="140" w:line="440" w:lineRule="exact"/>
        <w:ind w:left="1982" w:hangingChars="708" w:hanging="1982"/>
        <w:jc w:val="both"/>
        <w:rPr>
          <w:rFonts w:ascii="標楷體" w:eastAsia="標楷體" w:hAnsi="標楷體" w:cs="Times New Roman"/>
          <w:kern w:val="0"/>
          <w:szCs w:val="24"/>
        </w:rPr>
      </w:pPr>
      <w:r w:rsidRPr="00CC1D59">
        <w:rPr>
          <w:rFonts w:ascii="標楷體" w:eastAsia="標楷體" w:hAnsi="標楷體" w:cs="Times New Roman" w:hint="eastAsia"/>
          <w:kern w:val="0"/>
          <w:sz w:val="28"/>
          <w:szCs w:val="28"/>
        </w:rPr>
        <w:t xml:space="preserve">   </w:t>
      </w:r>
      <w:r w:rsidRPr="00CC1D59">
        <w:rPr>
          <w:rFonts w:ascii="標楷體" w:eastAsia="標楷體" w:hAnsi="標楷體" w:cs="Times New Roman" w:hint="eastAsia"/>
          <w:kern w:val="0"/>
          <w:szCs w:val="24"/>
        </w:rPr>
        <w:t xml:space="preserve"> </w:t>
      </w:r>
      <w:r w:rsidR="00CD27E3" w:rsidRPr="00CC1D59">
        <w:rPr>
          <w:rFonts w:ascii="標楷體" w:eastAsia="標楷體" w:hAnsi="標楷體" w:cs="Times New Roman" w:hint="eastAsia"/>
          <w:kern w:val="0"/>
          <w:szCs w:val="24"/>
        </w:rPr>
        <w:t>普仁場：</w:t>
      </w:r>
      <w:r w:rsidRPr="00CC1D59">
        <w:rPr>
          <w:rFonts w:ascii="標楷體" w:eastAsia="標楷體" w:hAnsi="標楷體" w:cs="Times New Roman" w:hint="eastAsia"/>
          <w:kern w:val="0"/>
          <w:szCs w:val="24"/>
        </w:rPr>
        <w:t>108年1</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月20日（星期三）13</w:t>
      </w:r>
      <w:r w:rsidRPr="00CC1D59">
        <w:rPr>
          <w:rFonts w:ascii="標楷體" w:eastAsia="標楷體" w:hAnsi="標楷體" w:cs="Times New Roman"/>
          <w:kern w:val="0"/>
          <w:szCs w:val="24"/>
        </w:rPr>
        <w:t>;30</w:t>
      </w:r>
      <w:r w:rsidRPr="00CC1D59">
        <w:rPr>
          <w:rFonts w:ascii="標楷體" w:eastAsia="標楷體" w:hAnsi="標楷體" w:cs="Times New Roman" w:hint="eastAsia"/>
          <w:kern w:val="0"/>
          <w:szCs w:val="24"/>
        </w:rPr>
        <w:t>〜</w:t>
      </w:r>
      <w:r w:rsidRPr="00CC1D59">
        <w:rPr>
          <w:rFonts w:ascii="標楷體" w:eastAsia="標楷體" w:hAnsi="標楷體" w:cs="Times New Roman"/>
          <w:kern w:val="0"/>
          <w:szCs w:val="24"/>
        </w:rPr>
        <w:t>16</w:t>
      </w:r>
      <w:r w:rsidRPr="00CC1D59">
        <w:rPr>
          <w:rFonts w:ascii="標楷體" w:eastAsia="標楷體" w:hAnsi="標楷體" w:cs="Times New Roman" w:hint="eastAsia"/>
          <w:kern w:val="0"/>
          <w:szCs w:val="24"/>
        </w:rPr>
        <w:t>：30  (</w:t>
      </w:r>
      <w:r w:rsidR="00CD27E3" w:rsidRPr="00CC1D59">
        <w:rPr>
          <w:rFonts w:ascii="標楷體" w:eastAsia="標楷體" w:hAnsi="標楷體" w:cs="Times New Roman" w:hint="eastAsia"/>
          <w:kern w:val="0"/>
          <w:szCs w:val="24"/>
        </w:rPr>
        <w:t>普仁國民小學</w:t>
      </w:r>
      <w:r w:rsidRPr="00CC1D59">
        <w:rPr>
          <w:rFonts w:ascii="標楷體" w:eastAsia="標楷體" w:hAnsi="標楷體" w:cs="Times New Roman" w:hint="eastAsia"/>
          <w:kern w:val="0"/>
          <w:szCs w:val="24"/>
        </w:rPr>
        <w:t>)</w:t>
      </w:r>
    </w:p>
    <w:p w:rsidR="00EE7D82" w:rsidRPr="00CC1D59" w:rsidRDefault="00CD27E3" w:rsidP="00EE7D82">
      <w:pPr>
        <w:spacing w:after="140" w:line="440" w:lineRule="exact"/>
        <w:ind w:leftChars="237" w:left="1699" w:hangingChars="471" w:hanging="1130"/>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新坡場：</w:t>
      </w:r>
      <w:r w:rsidR="00EE7D82" w:rsidRPr="00CC1D59">
        <w:rPr>
          <w:rFonts w:ascii="標楷體" w:eastAsia="標楷體" w:hAnsi="標楷體" w:cs="Times New Roman" w:hint="eastAsia"/>
          <w:kern w:val="0"/>
          <w:szCs w:val="24"/>
        </w:rPr>
        <w:t>108年12月04日 (星期三) 13</w:t>
      </w:r>
      <w:r w:rsidR="00EE7D82" w:rsidRPr="00CC1D59">
        <w:rPr>
          <w:rFonts w:ascii="標楷體" w:eastAsia="標楷體" w:hAnsi="標楷體" w:cs="Times New Roman"/>
          <w:kern w:val="0"/>
          <w:szCs w:val="24"/>
        </w:rPr>
        <w:t>;30</w:t>
      </w:r>
      <w:r w:rsidR="00EE7D82" w:rsidRPr="00CC1D59">
        <w:rPr>
          <w:rFonts w:ascii="標楷體" w:eastAsia="標楷體" w:hAnsi="標楷體" w:cs="Times New Roman" w:hint="eastAsia"/>
          <w:kern w:val="0"/>
          <w:szCs w:val="24"/>
        </w:rPr>
        <w:t>〜</w:t>
      </w:r>
      <w:r w:rsidR="00EE7D82" w:rsidRPr="00CC1D59">
        <w:rPr>
          <w:rFonts w:ascii="標楷體" w:eastAsia="標楷體" w:hAnsi="標楷體" w:cs="Times New Roman"/>
          <w:kern w:val="0"/>
          <w:szCs w:val="24"/>
        </w:rPr>
        <w:t>16</w:t>
      </w:r>
      <w:r w:rsidR="00EE7D82" w:rsidRPr="00CC1D59">
        <w:rPr>
          <w:rFonts w:ascii="標楷體" w:eastAsia="標楷體" w:hAnsi="標楷體" w:cs="Times New Roman" w:hint="eastAsia"/>
          <w:kern w:val="0"/>
          <w:szCs w:val="24"/>
        </w:rPr>
        <w:t>：30  (</w:t>
      </w:r>
      <w:r w:rsidRPr="00CC1D59">
        <w:rPr>
          <w:rFonts w:ascii="標楷體" w:eastAsia="標楷體" w:hAnsi="標楷體" w:cs="Times New Roman" w:hint="eastAsia"/>
          <w:kern w:val="0"/>
          <w:szCs w:val="24"/>
        </w:rPr>
        <w:t>新坡國民小學</w:t>
      </w:r>
      <w:r w:rsidR="00EE7D82" w:rsidRPr="00CC1D59">
        <w:rPr>
          <w:rFonts w:ascii="標楷體" w:eastAsia="標楷體" w:hAnsi="標楷體" w:cs="Times New Roman" w:hint="eastAsia"/>
          <w:kern w:val="0"/>
          <w:szCs w:val="24"/>
        </w:rPr>
        <w:t xml:space="preserve">)    </w:t>
      </w:r>
    </w:p>
    <w:p w:rsidR="00EE7D82" w:rsidRPr="00CC1D59" w:rsidRDefault="00EE7D82" w:rsidP="00EE7D82">
      <w:pPr>
        <w:spacing w:after="140" w:line="440" w:lineRule="exact"/>
        <w:ind w:left="1984" w:hangingChars="708" w:hanging="1984"/>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lastRenderedPageBreak/>
        <w:t>六、研習時數：</w:t>
      </w:r>
      <w:r w:rsidRPr="00CC1D59">
        <w:rPr>
          <w:rFonts w:ascii="標楷體" w:eastAsia="標楷體" w:hAnsi="標楷體" w:cs="Times New Roman" w:hint="eastAsia"/>
          <w:kern w:val="0"/>
          <w:szCs w:val="24"/>
        </w:rPr>
        <w:t>各3小時。</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七、辦理地點：</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桃園市觀音區新坡國民小學圖書館。</w:t>
      </w:r>
    </w:p>
    <w:p w:rsidR="00EE7D82" w:rsidRPr="00CC1D59" w:rsidRDefault="00EE7D82" w:rsidP="00EE7D82">
      <w:pPr>
        <w:spacing w:after="140" w:line="440" w:lineRule="exact"/>
        <w:ind w:left="1699" w:hangingChars="708" w:hanging="1699"/>
        <w:jc w:val="both"/>
        <w:rPr>
          <w:rFonts w:ascii="標楷體" w:eastAsia="標楷體" w:hAnsi="標楷體" w:cs="Times New Roman"/>
          <w:b/>
          <w:kern w:val="0"/>
          <w:sz w:val="28"/>
          <w:szCs w:val="28"/>
        </w:rPr>
      </w:pPr>
      <w:r w:rsidRPr="00CC1D59">
        <w:rPr>
          <w:rFonts w:ascii="標楷體" w:eastAsia="標楷體" w:hAnsi="標楷體" w:cs="Times New Roman" w:hint="eastAsia"/>
          <w:kern w:val="0"/>
          <w:szCs w:val="24"/>
        </w:rPr>
        <w:t xml:space="preserve">     桃園市中壢區普仁國民小學</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八、參加對象：</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全市各國小未參加十二年課程綱要暨數學領域課程綱要宣導研習的老師。</w:t>
      </w:r>
      <w:r w:rsidRPr="00CC1D59">
        <w:rPr>
          <w:rFonts w:ascii="標楷體" w:eastAsia="標楷體" w:hAnsi="標楷體" w:cs="Times New Roman"/>
          <w:kern w:val="0"/>
          <w:szCs w:val="24"/>
        </w:rPr>
        <w:t xml:space="preserve"> </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2.</w:t>
      </w:r>
      <w:r w:rsidRPr="00CC1D59">
        <w:rPr>
          <w:rFonts w:ascii="標楷體" w:eastAsia="標楷體" w:hAnsi="標楷體" w:cs="新細明體" w:hint="eastAsia"/>
          <w:kern w:val="0"/>
          <w:szCs w:val="24"/>
        </w:rPr>
        <w:t>數學領域國小組輔導團團員。</w:t>
      </w:r>
    </w:p>
    <w:p w:rsidR="00EE7D82" w:rsidRPr="00CC1D59" w:rsidRDefault="00EE7D82" w:rsidP="00EE7D82">
      <w:pPr>
        <w:spacing w:after="140" w:line="440" w:lineRule="exact"/>
        <w:ind w:left="561" w:hangingChars="200" w:hanging="56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九、研習人數：</w:t>
      </w:r>
      <w:r w:rsidRPr="00CC1D59">
        <w:rPr>
          <w:rFonts w:ascii="標楷體" w:eastAsia="標楷體" w:hAnsi="標楷體" w:cs="Times New Roman" w:hint="eastAsia"/>
          <w:kern w:val="0"/>
          <w:szCs w:val="24"/>
        </w:rPr>
        <w:t>預計兩場各3</w:t>
      </w:r>
      <w:r w:rsidRPr="00CC1D59">
        <w:rPr>
          <w:rFonts w:ascii="標楷體" w:eastAsia="標楷體" w:hAnsi="標楷體" w:cs="Times New Roman"/>
          <w:kern w:val="0"/>
          <w:szCs w:val="24"/>
        </w:rPr>
        <w:t>5</w:t>
      </w:r>
      <w:r w:rsidRPr="00CC1D59">
        <w:rPr>
          <w:rFonts w:ascii="標楷體" w:eastAsia="標楷體" w:hAnsi="標楷體" w:cs="Times New Roman" w:hint="eastAsia"/>
          <w:kern w:val="0"/>
          <w:szCs w:val="24"/>
        </w:rPr>
        <w:t>人，合計共70人。</w:t>
      </w:r>
    </w:p>
    <w:p w:rsidR="00EE7D82" w:rsidRPr="00CC1D59" w:rsidRDefault="00EE7D82" w:rsidP="00EE7D82">
      <w:pPr>
        <w:spacing w:after="140" w:line="440" w:lineRule="exact"/>
        <w:ind w:left="561" w:hangingChars="200" w:hanging="561"/>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十、課程內容：</w:t>
      </w:r>
      <w:r w:rsidRPr="00CC1D59">
        <w:rPr>
          <w:rFonts w:ascii="標楷體" w:eastAsia="標楷體" w:hAnsi="標楷體" w:cs="Times New Roman" w:hint="eastAsia"/>
          <w:kern w:val="0"/>
          <w:szCs w:val="24"/>
        </w:rPr>
        <w:t>如附件一。</w:t>
      </w:r>
    </w:p>
    <w:p w:rsidR="00EE7D82" w:rsidRPr="00CC1D59" w:rsidRDefault="00EE7D82" w:rsidP="00EE7D82">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十一、活動資訊：</w:t>
      </w:r>
      <w:r w:rsidRPr="00CC1D59">
        <w:rPr>
          <w:rFonts w:ascii="標楷體" w:eastAsia="標楷體" w:hAnsi="標楷體" w:cs="Times New Roman" w:hint="eastAsia"/>
          <w:kern w:val="0"/>
          <w:szCs w:val="24"/>
        </w:rPr>
        <w:t>發文公告，報名審查。</w:t>
      </w:r>
    </w:p>
    <w:p w:rsidR="00EE7D82" w:rsidRPr="00CC1D59" w:rsidRDefault="00EE7D82" w:rsidP="00EE7D82">
      <w:pPr>
        <w:spacing w:after="140" w:line="440" w:lineRule="exact"/>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十二、成效評估之實施：</w:t>
      </w:r>
      <w:r w:rsidRPr="00CC1D59">
        <w:rPr>
          <w:rFonts w:ascii="標楷體" w:eastAsia="標楷體" w:hAnsi="標楷體" w:cs="Times New Roman" w:hint="eastAsia"/>
          <w:b/>
          <w:kern w:val="0"/>
          <w:szCs w:val="24"/>
        </w:rPr>
        <w:t xml:space="preserve">       </w:t>
      </w:r>
    </w:p>
    <w:tbl>
      <w:tblPr>
        <w:tblStyle w:val="a3"/>
        <w:tblW w:w="0" w:type="auto"/>
        <w:tblLook w:val="04A0" w:firstRow="1" w:lastRow="0" w:firstColumn="1" w:lastColumn="0" w:noHBand="0" w:noVBand="1"/>
      </w:tblPr>
      <w:tblGrid>
        <w:gridCol w:w="988"/>
        <w:gridCol w:w="2256"/>
        <w:gridCol w:w="2138"/>
        <w:gridCol w:w="1417"/>
        <w:gridCol w:w="1673"/>
        <w:gridCol w:w="1264"/>
      </w:tblGrid>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參考</w:t>
            </w:r>
            <w:r w:rsidRPr="00CC1D59">
              <w:rPr>
                <w:rFonts w:ascii="標楷體" w:eastAsia="標楷體" w:hAnsi="標楷體"/>
                <w:szCs w:val="24"/>
              </w:rPr>
              <w:br/>
            </w:r>
            <w:r w:rsidRPr="00CC1D59">
              <w:rPr>
                <w:rFonts w:ascii="標楷體" w:eastAsia="標楷體" w:hAnsi="標楷體" w:hint="eastAsia"/>
                <w:szCs w:val="24"/>
              </w:rPr>
              <w:t>層面</w:t>
            </w:r>
          </w:p>
        </w:tc>
        <w:tc>
          <w:tcPr>
            <w:tcW w:w="2256"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目標</w:t>
            </w:r>
          </w:p>
        </w:tc>
        <w:tc>
          <w:tcPr>
            <w:tcW w:w="2138"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預期成效</w:t>
            </w:r>
          </w:p>
        </w:tc>
        <w:tc>
          <w:tcPr>
            <w:tcW w:w="1417"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方式</w:t>
            </w:r>
          </w:p>
        </w:tc>
        <w:tc>
          <w:tcPr>
            <w:tcW w:w="1673"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評估效標</w:t>
            </w:r>
          </w:p>
        </w:tc>
        <w:tc>
          <w:tcPr>
            <w:tcW w:w="1264"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工具</w:t>
            </w:r>
          </w:p>
        </w:tc>
      </w:tr>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參與者反應</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hint="eastAsia"/>
                <w:szCs w:val="24"/>
              </w:rPr>
              <w:t>提升各校數學授課教師對總綱及領綱內容的理解。</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c>
          <w:tcPr>
            <w:tcW w:w="1673"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1.研習滿意度達85%以上</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2.</w:t>
            </w:r>
            <w:r w:rsidRPr="00CC1D59">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參與者學習</w:t>
            </w:r>
          </w:p>
        </w:tc>
        <w:tc>
          <w:tcPr>
            <w:tcW w:w="2256" w:type="dxa"/>
            <w:shd w:val="clear" w:color="auto" w:fill="FFFFFF" w:themeFill="background1"/>
          </w:tcPr>
          <w:p w:rsidR="00EE7D82" w:rsidRPr="00CC1D59" w:rsidRDefault="00EE7D82" w:rsidP="00EE7D82">
            <w:pPr>
              <w:spacing w:after="140" w:line="288" w:lineRule="auto"/>
              <w:ind w:left="-38" w:right="-187"/>
              <w:rPr>
                <w:rFonts w:ascii="標楷體" w:eastAsia="標楷體" w:hAnsi="標楷體"/>
                <w:szCs w:val="24"/>
              </w:rPr>
            </w:pPr>
            <w:r w:rsidRPr="00CC1D59">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cs="新細明體"/>
                <w:szCs w:val="24"/>
              </w:rPr>
            </w:pPr>
            <w:r w:rsidRPr="00CC1D59">
              <w:rPr>
                <w:rFonts w:ascii="標楷體" w:eastAsia="標楷體" w:hAnsi="標楷體" w:cs="新細明體" w:hint="eastAsia"/>
                <w:szCs w:val="24"/>
              </w:rPr>
              <w:t>協助各校教師推動素養導向之課程設計。</w:t>
            </w:r>
          </w:p>
          <w:p w:rsidR="00EE7D82" w:rsidRPr="00CC1D59" w:rsidRDefault="00EE7D82" w:rsidP="00EE7D82">
            <w:pPr>
              <w:widowControl/>
              <w:snapToGrid w:val="0"/>
              <w:spacing w:after="140" w:line="288" w:lineRule="auto"/>
              <w:rPr>
                <w:rFonts w:ascii="標楷體" w:eastAsia="標楷體" w:hAnsi="標楷體"/>
                <w:szCs w:val="24"/>
              </w:rPr>
            </w:pP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能學習到相關</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課程新知</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參與者使用新知</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能活用研習中所指導之技巧，設計創新與有效之教學活動。</w:t>
            </w:r>
          </w:p>
          <w:p w:rsidR="00EE7D82" w:rsidRPr="00CC1D59" w:rsidRDefault="00EE7D82" w:rsidP="00EE7D82">
            <w:pPr>
              <w:snapToGrid w:val="0"/>
              <w:spacing w:after="140" w:line="288" w:lineRule="auto"/>
              <w:ind w:left="200" w:hangingChars="100" w:hanging="200"/>
              <w:rPr>
                <w:rFonts w:ascii="標楷體" w:eastAsia="標楷體" w:hAnsi="標楷體"/>
                <w:szCs w:val="24"/>
              </w:rPr>
            </w:pPr>
          </w:p>
        </w:tc>
        <w:tc>
          <w:tcPr>
            <w:tcW w:w="2138"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1.能將研習所學帶回校內進行經驗知識分享。</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cs="Courier" w:hint="eastAsia"/>
                <w:szCs w:val="24"/>
              </w:rPr>
              <w:t>2.形成課綱研討慣性凝聚校內共識積極準備新課綱的教學及教出有感的數學素養。</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以綜合座談方</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式，與參與教</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師，進行研習</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後教學知能的</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cs="新細明體" w:hint="eastAsia"/>
                <w:szCs w:val="24"/>
              </w:rPr>
              <w:t>相關討論。</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r>
    </w:tbl>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十三、經費來源與概算：</w:t>
      </w:r>
    </w:p>
    <w:p w:rsidR="00EE7D82" w:rsidRPr="00CC1D59" w:rsidRDefault="00EE7D82" w:rsidP="00CF3D1F">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 xml:space="preserve">     </w:t>
      </w:r>
      <w:r w:rsidRPr="00CC1D59">
        <w:rPr>
          <w:rFonts w:ascii="標楷體" w:eastAsia="標楷體" w:hAnsi="標楷體" w:cs="Times New Roman" w:hint="eastAsia"/>
          <w:kern w:val="0"/>
          <w:szCs w:val="24"/>
        </w:rPr>
        <w:t>由「教育部補助直轄市、縣(市)政府精進國民中學及國民小學教師教學專業與課程品質  計畫」及「桃</w:t>
      </w:r>
      <w:r w:rsidRPr="00CC1D59">
        <w:rPr>
          <w:rFonts w:ascii="標楷體" w:eastAsia="標楷體" w:hAnsi="標楷體" w:cs="Times New Roman"/>
          <w:kern w:val="0"/>
          <w:szCs w:val="24"/>
        </w:rPr>
        <w:t>園市1</w:t>
      </w:r>
      <w:r w:rsidRPr="00CC1D59">
        <w:rPr>
          <w:rFonts w:ascii="標楷體" w:eastAsia="標楷體" w:hAnsi="標楷體" w:cs="Times New Roman" w:hint="eastAsia"/>
          <w:kern w:val="0"/>
          <w:szCs w:val="24"/>
        </w:rPr>
        <w:t>08</w:t>
      </w:r>
      <w:r w:rsidRPr="00CC1D59">
        <w:rPr>
          <w:rFonts w:ascii="標楷體" w:eastAsia="標楷體" w:hAnsi="標楷體" w:cs="Times New Roman"/>
          <w:kern w:val="0"/>
          <w:szCs w:val="24"/>
        </w:rPr>
        <w:t>學年度</w:t>
      </w:r>
      <w:r w:rsidRPr="00CC1D59">
        <w:rPr>
          <w:rFonts w:ascii="標楷體" w:eastAsia="標楷體" w:hAnsi="標楷體" w:cs="Times New Roman" w:hint="eastAsia"/>
          <w:kern w:val="0"/>
          <w:szCs w:val="24"/>
        </w:rPr>
        <w:t>精進國民中小學教師教學專業與課程品質整體推動計畫」  專款項下支應，概算</w:t>
      </w:r>
      <w:r w:rsidRPr="00CC1D59">
        <w:rPr>
          <w:rFonts w:ascii="標楷體" w:eastAsia="標楷體" w:hAnsi="標楷體" w:cs="Times New Roman" w:hint="eastAsia"/>
          <w:kern w:val="0"/>
          <w:szCs w:val="24"/>
        </w:rPr>
        <w:lastRenderedPageBreak/>
        <w:t>如附件二。</w:t>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十四、預期效益：</w:t>
      </w:r>
    </w:p>
    <w:p w:rsidR="00EE7D82" w:rsidRPr="00CC1D59" w:rsidRDefault="00EE7D82" w:rsidP="00EE7D82">
      <w:pPr>
        <w:widowControl/>
        <w:spacing w:line="440" w:lineRule="exact"/>
        <w:ind w:left="691"/>
        <w:rPr>
          <w:rFonts w:ascii="標楷體" w:eastAsia="標楷體" w:hAnsi="標楷體" w:cs="Courier"/>
          <w:kern w:val="0"/>
          <w:szCs w:val="24"/>
        </w:rPr>
      </w:pPr>
      <w:r w:rsidRPr="00CC1D59">
        <w:rPr>
          <w:rFonts w:ascii="標楷體" w:eastAsia="標楷體" w:hAnsi="標楷體" w:cs="Courier" w:hint="eastAsia"/>
          <w:kern w:val="0"/>
          <w:szCs w:val="24"/>
        </w:rPr>
        <w:t>(一)透過</w:t>
      </w:r>
      <w:r w:rsidRPr="00CC1D59">
        <w:rPr>
          <w:rFonts w:ascii="標楷體" w:eastAsia="標楷體" w:hAnsi="標楷體" w:cs="新細明體" w:hint="eastAsia"/>
          <w:kern w:val="0"/>
          <w:szCs w:val="24"/>
        </w:rPr>
        <w:t>各校數學領域授課教師對</w:t>
      </w:r>
      <w:r w:rsidRPr="00CC1D59">
        <w:rPr>
          <w:rFonts w:ascii="標楷體" w:eastAsia="標楷體" w:hAnsi="標楷體" w:cs="Courier" w:hint="eastAsia"/>
          <w:kern w:val="0"/>
          <w:szCs w:val="24"/>
        </w:rPr>
        <w:t>十二年國民基本教育課程綱要領綱之基本理念 與課程目標，並能於校內或跨校籌組專業社群，促成教師專業社群的成型。</w:t>
      </w:r>
    </w:p>
    <w:p w:rsidR="00EE7D82" w:rsidRPr="00CC1D59" w:rsidRDefault="00EE7D82" w:rsidP="00EE7D82">
      <w:pPr>
        <w:widowControl/>
        <w:spacing w:line="440" w:lineRule="exact"/>
        <w:ind w:leftChars="150" w:left="838" w:hangingChars="199" w:hanging="478"/>
        <w:rPr>
          <w:rFonts w:ascii="標楷體" w:eastAsia="標楷體" w:hAnsi="標楷體" w:cs="Courier"/>
          <w:kern w:val="0"/>
          <w:szCs w:val="24"/>
        </w:rPr>
      </w:pPr>
      <w:r w:rsidRPr="00CC1D59">
        <w:rPr>
          <w:rFonts w:ascii="標楷體" w:eastAsia="標楷體" w:hAnsi="標楷體" w:cs="新細明體" w:hint="eastAsia"/>
          <w:kern w:val="0"/>
          <w:szCs w:val="24"/>
        </w:rPr>
        <w:t xml:space="preserve">   (二)以學生學習成效為目標，以</w:t>
      </w:r>
      <w:r w:rsidRPr="00CC1D59">
        <w:rPr>
          <w:rFonts w:ascii="標楷體" w:eastAsia="標楷體" w:hAnsi="標楷體" w:cs="Courier" w:hint="eastAsia"/>
          <w:kern w:val="0"/>
          <w:szCs w:val="24"/>
        </w:rPr>
        <w:t>教師專業社群共同</w:t>
      </w:r>
      <w:r w:rsidRPr="00CC1D59">
        <w:rPr>
          <w:rFonts w:ascii="標楷體" w:eastAsia="標楷體" w:hAnsi="標楷體" w:cs="新細明體" w:hint="eastAsia"/>
          <w:kern w:val="0"/>
          <w:szCs w:val="24"/>
        </w:rPr>
        <w:t>備課、觀課、議課，提升教師課程與教學的專業能力，</w:t>
      </w:r>
      <w:r w:rsidRPr="00CC1D59">
        <w:rPr>
          <w:rFonts w:ascii="標楷體" w:eastAsia="標楷體" w:hAnsi="標楷體" w:cs="Courier" w:hint="eastAsia"/>
          <w:kern w:val="0"/>
          <w:szCs w:val="24"/>
        </w:rPr>
        <w:t>發展教師專業發展支持系統。</w:t>
      </w:r>
    </w:p>
    <w:p w:rsidR="00EE7D82" w:rsidRPr="00CC1D59" w:rsidRDefault="00EE7D82" w:rsidP="00EE7D82">
      <w:pPr>
        <w:widowControl/>
        <w:spacing w:line="440" w:lineRule="exact"/>
        <w:ind w:leftChars="116" w:left="756" w:hangingChars="199" w:hanging="478"/>
        <w:rPr>
          <w:rFonts w:ascii="標楷體" w:eastAsia="標楷體" w:hAnsi="標楷體" w:cs="新細明體"/>
          <w:kern w:val="0"/>
          <w:szCs w:val="24"/>
        </w:rPr>
      </w:pPr>
      <w:r w:rsidRPr="00CC1D59">
        <w:rPr>
          <w:rFonts w:ascii="標楷體" w:eastAsia="標楷體" w:hAnsi="標楷體" w:cs="Courier" w:hint="eastAsia"/>
          <w:kern w:val="0"/>
          <w:szCs w:val="24"/>
        </w:rPr>
        <w:t xml:space="preserve">   (三)經由分組討論及彙整發表，形成課綱研討慣性，凝聚校內共識，積極準備新課綱的教學及教出有感的數學素養。</w:t>
      </w:r>
    </w:p>
    <w:p w:rsidR="00EE7D82" w:rsidRPr="00CC1D59" w:rsidRDefault="00EE7D82" w:rsidP="00EE7D82">
      <w:pPr>
        <w:spacing w:line="400" w:lineRule="exact"/>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十五、本計畫經  桃園市政府教育局核定後實施，修正時亦同。</w:t>
      </w:r>
    </w:p>
    <w:p w:rsidR="00EE7D82" w:rsidRPr="00CC1D59" w:rsidRDefault="00EE7D82" w:rsidP="00EE7D82">
      <w:pPr>
        <w:spacing w:after="140" w:line="440" w:lineRule="exact"/>
        <w:ind w:leftChars="-187" w:hangingChars="187" w:hanging="449"/>
        <w:jc w:val="both"/>
        <w:rPr>
          <w:rFonts w:ascii="標楷體" w:eastAsia="標楷體" w:hAnsi="標楷體" w:cs="Times New Roman"/>
          <w:kern w:val="0"/>
          <w:szCs w:val="24"/>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w:t>
      </w: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widowControl/>
        <w:rPr>
          <w:rFonts w:ascii="標楷體" w:eastAsia="標楷體" w:hAnsi="標楷體" w:cs="Times New Roman"/>
          <w:b/>
          <w:kern w:val="0"/>
          <w:szCs w:val="24"/>
        </w:rPr>
      </w:pPr>
      <w:r w:rsidRPr="00CC1D59">
        <w:rPr>
          <w:rFonts w:ascii="標楷體" w:eastAsia="標楷體" w:hAnsi="標楷體" w:cs="Times New Roman"/>
          <w:b/>
          <w:kern w:val="0"/>
          <w:szCs w:val="24"/>
        </w:rPr>
        <w:br w:type="page"/>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519"/>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w:t>
            </w:r>
            <w:r w:rsidRPr="00CC1D59">
              <w:rPr>
                <w:rFonts w:ascii="標楷體" w:eastAsia="標楷體" w:hAnsi="標楷體" w:cs="標楷體" w:hint="eastAsia"/>
                <w:kern w:val="0"/>
                <w:szCs w:val="24"/>
                <w:lang w:eastAsia="zh-CN"/>
              </w:rPr>
              <w:t>08</w:t>
            </w:r>
            <w:r w:rsidRPr="00CC1D59">
              <w:rPr>
                <w:rFonts w:ascii="標楷體" w:eastAsia="標楷體" w:hAnsi="標楷體" w:cs="標楷體"/>
                <w:kern w:val="0"/>
                <w:szCs w:val="24"/>
              </w:rPr>
              <w:t>年1</w:t>
            </w:r>
            <w:r w:rsidRPr="00CC1D59">
              <w:rPr>
                <w:rFonts w:ascii="標楷體" w:eastAsia="標楷體" w:hAnsi="標楷體" w:cs="標楷體" w:hint="eastAsia"/>
                <w:kern w:val="0"/>
                <w:szCs w:val="24"/>
              </w:rPr>
              <w:t>1</w:t>
            </w:r>
            <w:r w:rsidRPr="00CC1D59">
              <w:rPr>
                <w:rFonts w:ascii="標楷體" w:eastAsia="標楷體" w:hAnsi="標楷體" w:cs="標楷體" w:hint="eastAsia"/>
                <w:kern w:val="0"/>
                <w:szCs w:val="24"/>
                <w:lang w:eastAsia="zh-CN"/>
              </w:rPr>
              <w:t>月</w:t>
            </w:r>
            <w:r w:rsidRPr="00CC1D59">
              <w:rPr>
                <w:rFonts w:ascii="標楷體" w:eastAsia="標楷體" w:hAnsi="標楷體" w:cs="標楷體" w:hint="eastAsia"/>
                <w:kern w:val="0"/>
                <w:szCs w:val="24"/>
              </w:rPr>
              <w:t>20</w:t>
            </w:r>
            <w:r w:rsidRPr="00CC1D59">
              <w:rPr>
                <w:rFonts w:ascii="標楷體" w:eastAsia="標楷體" w:hAnsi="標楷體" w:cs="標楷體"/>
                <w:kern w:val="0"/>
                <w:szCs w:val="24"/>
              </w:rPr>
              <w:t>日(星期三)</w:t>
            </w:r>
          </w:p>
        </w:tc>
      </w:tr>
      <w:tr w:rsidR="00CC1D59" w:rsidRPr="00CC1D59" w:rsidTr="00C34FBA">
        <w:trPr>
          <w:cantSplit/>
          <w:trHeight w:val="792"/>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桃園市中壢區普仁國民小學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bl>
    <w:p w:rsidR="00EE7D82" w:rsidRPr="00CC1D59" w:rsidRDefault="00EE7D82" w:rsidP="00EE7D82">
      <w:pPr>
        <w:spacing w:after="140" w:line="288" w:lineRule="auto"/>
        <w:rPr>
          <w:rFonts w:ascii="標楷體" w:eastAsia="標楷體" w:hAnsi="標楷體" w:cs="Times New Roman"/>
          <w:b/>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108</w:t>
            </w:r>
            <w:r w:rsidRPr="00CC1D59">
              <w:rPr>
                <w:rFonts w:ascii="標楷體" w:eastAsia="標楷體" w:hAnsi="標楷體" w:cs="標楷體" w:hint="eastAsia"/>
                <w:kern w:val="0"/>
                <w:szCs w:val="24"/>
              </w:rPr>
              <w:t>年12月04日(星期三)</w:t>
            </w:r>
          </w:p>
        </w:tc>
      </w:tr>
      <w:tr w:rsidR="00CC1D59" w:rsidRPr="00CC1D59" w:rsidTr="00C34FBA">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桃園市觀音區新坡國民小學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bl>
    <w:p w:rsidR="00021345" w:rsidRPr="00CC1D59" w:rsidRDefault="00EE7D82" w:rsidP="00EE7D82">
      <w:pPr>
        <w:spacing w:after="140" w:line="288" w:lineRule="auto"/>
      </w:pPr>
      <w:r w:rsidRPr="00CC1D59">
        <w:rPr>
          <w:rFonts w:ascii="標楷體" w:eastAsia="標楷體" w:hAnsi="標楷體" w:cs="Times New Roman" w:hint="eastAsia"/>
          <w:kern w:val="0"/>
          <w:sz w:val="28"/>
          <w:szCs w:val="28"/>
        </w:rPr>
        <w:lastRenderedPageBreak/>
        <w:t xml:space="preserve"> </w:t>
      </w:r>
    </w:p>
    <w:sectPr w:rsidR="00021345" w:rsidRPr="00CC1D59" w:rsidSect="00CF3D1F">
      <w:pgSz w:w="11906" w:h="16838" w:code="9"/>
      <w:pgMar w:top="624" w:right="567" w:bottom="624" w:left="56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CF3" w:rsidRDefault="00CB3CF3" w:rsidP="00854E94">
      <w:r>
        <w:separator/>
      </w:r>
    </w:p>
  </w:endnote>
  <w:endnote w:type="continuationSeparator" w:id="0">
    <w:p w:rsidR="00CB3CF3" w:rsidRDefault="00CB3CF3"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CF3" w:rsidRDefault="00CB3CF3" w:rsidP="00854E94">
      <w:r>
        <w:separator/>
      </w:r>
    </w:p>
  </w:footnote>
  <w:footnote w:type="continuationSeparator" w:id="0">
    <w:p w:rsidR="00CB3CF3" w:rsidRDefault="00CB3CF3" w:rsidP="0085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1"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E15A8"/>
    <w:rsid w:val="002E67AF"/>
    <w:rsid w:val="005B45A1"/>
    <w:rsid w:val="00733FE5"/>
    <w:rsid w:val="007B477E"/>
    <w:rsid w:val="00854E94"/>
    <w:rsid w:val="00AD25D2"/>
    <w:rsid w:val="00C52125"/>
    <w:rsid w:val="00CB3CF3"/>
    <w:rsid w:val="00CC1D59"/>
    <w:rsid w:val="00CD27E3"/>
    <w:rsid w:val="00CF3D1F"/>
    <w:rsid w:val="00E71451"/>
    <w:rsid w:val="00EE7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1FF560-3196-4D93-80D0-0AB116AD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2019-10-02T01:46:00Z</cp:lastPrinted>
  <dcterms:created xsi:type="dcterms:W3CDTF">2019-12-02T06:44:00Z</dcterms:created>
  <dcterms:modified xsi:type="dcterms:W3CDTF">2019-12-02T06:44:00Z</dcterms:modified>
</cp:coreProperties>
</file>